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D9" w:rsidRPr="00D75DC4" w:rsidRDefault="00D238D9" w:rsidP="00D238D9">
      <w:pPr>
        <w:jc w:val="center"/>
        <w:rPr>
          <w:b/>
          <w:bCs/>
          <w:snapToGrid w:val="0"/>
          <w:color w:val="FF0000"/>
          <w:sz w:val="28"/>
          <w:szCs w:val="28"/>
        </w:rPr>
      </w:pPr>
      <w:r w:rsidRPr="00D75DC4">
        <w:rPr>
          <w:b/>
          <w:bCs/>
          <w:snapToGrid w:val="0"/>
          <w:color w:val="FF0000"/>
          <w:sz w:val="28"/>
          <w:szCs w:val="28"/>
        </w:rPr>
        <w:t>Заботясь о здоровье, сделайте прививку против гриппа осенью!</w:t>
      </w:r>
    </w:p>
    <w:p w:rsidR="00D238D9" w:rsidRDefault="00D75DC4" w:rsidP="00D75DC4">
      <w:pPr>
        <w:spacing w:line="240" w:lineRule="auto"/>
        <w:rPr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16"/>
          <w:szCs w:val="16"/>
        </w:rPr>
        <w:t xml:space="preserve">          </w:t>
      </w:r>
      <w:r w:rsidR="00D238D9">
        <w:rPr>
          <w:bCs/>
          <w:snapToGrid w:val="0"/>
          <w:color w:val="000000"/>
          <w:sz w:val="26"/>
          <w:szCs w:val="26"/>
        </w:rPr>
        <w:t>Ежегодно в холодное время года  эпидемия гриппа распространяется с огромной скорос</w:t>
      </w:r>
      <w:r w:rsidR="002727AE">
        <w:rPr>
          <w:bCs/>
          <w:snapToGrid w:val="0"/>
          <w:color w:val="000000"/>
          <w:sz w:val="26"/>
          <w:szCs w:val="26"/>
        </w:rPr>
        <w:t>тью</w:t>
      </w:r>
      <w:proofErr w:type="gramStart"/>
      <w:r w:rsidR="00D238D9">
        <w:rPr>
          <w:bCs/>
          <w:snapToGrid w:val="0"/>
          <w:color w:val="000000"/>
          <w:sz w:val="26"/>
          <w:szCs w:val="26"/>
        </w:rPr>
        <w:t>.Г</w:t>
      </w:r>
      <w:proofErr w:type="gramEnd"/>
      <w:r w:rsidR="00D238D9">
        <w:rPr>
          <w:bCs/>
          <w:snapToGrid w:val="0"/>
          <w:color w:val="000000"/>
          <w:sz w:val="26"/>
          <w:szCs w:val="26"/>
        </w:rPr>
        <w:t>рипп тяжело протекает, очень контагеозен, обостряет хронические заболевания, опасен своими осложнениями (отиты, бронхиты, энцефалиты, миокардиты, воспаление легких и др.), которые могут заканчивается летальным исходом.</w:t>
      </w:r>
    </w:p>
    <w:p w:rsidR="00D238D9" w:rsidRDefault="00D238D9" w:rsidP="00D238D9">
      <w:pPr>
        <w:spacing w:line="240" w:lineRule="auto"/>
        <w:ind w:firstLine="539"/>
        <w:rPr>
          <w:bCs/>
          <w:snapToGrid w:val="0"/>
          <w:color w:val="000000"/>
          <w:sz w:val="26"/>
          <w:szCs w:val="26"/>
        </w:rPr>
      </w:pPr>
      <w:r>
        <w:rPr>
          <w:bCs/>
          <w:snapToGrid w:val="0"/>
          <w:color w:val="000000"/>
          <w:sz w:val="26"/>
          <w:szCs w:val="26"/>
        </w:rPr>
        <w:t>Особенно опасен грипп</w:t>
      </w:r>
      <w:r w:rsidR="002727AE">
        <w:rPr>
          <w:bCs/>
          <w:snapToGrid w:val="0"/>
          <w:color w:val="000000"/>
          <w:sz w:val="26"/>
          <w:szCs w:val="26"/>
        </w:rPr>
        <w:t xml:space="preserve"> для ослабленных людей, детей</w:t>
      </w:r>
      <w:r>
        <w:rPr>
          <w:bCs/>
          <w:snapToGrid w:val="0"/>
          <w:color w:val="000000"/>
          <w:sz w:val="26"/>
          <w:szCs w:val="26"/>
        </w:rPr>
        <w:t xml:space="preserve">, лиц, страдающих хроническими заболеваниями. </w:t>
      </w:r>
    </w:p>
    <w:p w:rsidR="00D238D9" w:rsidRDefault="00D238D9" w:rsidP="00D238D9">
      <w:pPr>
        <w:spacing w:line="240" w:lineRule="auto"/>
        <w:ind w:firstLine="539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>Эффективных средств лечения гриппа нет. Лечение только симптоматическое.</w:t>
      </w:r>
      <w:r>
        <w:rPr>
          <w:b/>
          <w:bCs/>
          <w:snapToGrid w:val="0"/>
          <w:color w:val="FF0000"/>
          <w:sz w:val="26"/>
          <w:szCs w:val="26"/>
        </w:rPr>
        <w:t xml:space="preserve"> </w:t>
      </w:r>
      <w:r>
        <w:rPr>
          <w:b/>
          <w:bCs/>
          <w:snapToGrid w:val="0"/>
          <w:color w:val="000000"/>
          <w:sz w:val="26"/>
          <w:szCs w:val="26"/>
        </w:rPr>
        <w:t>Самая эффективная  защита от него и его осложнений является ежегодная  вакцинация.</w:t>
      </w:r>
    </w:p>
    <w:p w:rsidR="00D238D9" w:rsidRDefault="00D238D9" w:rsidP="00D238D9">
      <w:pPr>
        <w:spacing w:line="240" w:lineRule="auto"/>
        <w:ind w:firstLine="539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>Как защититься от гриппа?</w:t>
      </w:r>
    </w:p>
    <w:p w:rsidR="00D238D9" w:rsidRDefault="00D238D9" w:rsidP="00D238D9">
      <w:pPr>
        <w:spacing w:line="240" w:lineRule="auto"/>
        <w:ind w:firstLine="539"/>
        <w:rPr>
          <w:bCs/>
          <w:snapToGrid w:val="0"/>
          <w:color w:val="000000"/>
          <w:sz w:val="26"/>
          <w:szCs w:val="26"/>
        </w:rPr>
      </w:pPr>
      <w:r>
        <w:rPr>
          <w:bCs/>
          <w:snapToGrid w:val="0"/>
          <w:color w:val="000000"/>
          <w:sz w:val="26"/>
          <w:szCs w:val="26"/>
        </w:rPr>
        <w:t>Для иммунопрофилактики гриппа используется высокоэффективные, безопасные, современные вакцины отечественного и зарубежного производства, надежно защищающие от гриппа, его осложнений, предотвращающие смертельные исходы.</w:t>
      </w:r>
    </w:p>
    <w:p w:rsidR="00D238D9" w:rsidRDefault="00D238D9" w:rsidP="00D238D9">
      <w:pPr>
        <w:spacing w:line="240" w:lineRule="auto"/>
        <w:ind w:firstLine="539"/>
        <w:rPr>
          <w:bCs/>
          <w:snapToGrid w:val="0"/>
          <w:color w:val="000000"/>
          <w:sz w:val="26"/>
          <w:szCs w:val="26"/>
        </w:rPr>
      </w:pPr>
      <w:r>
        <w:rPr>
          <w:bCs/>
          <w:snapToGrid w:val="0"/>
          <w:color w:val="000000"/>
          <w:sz w:val="26"/>
          <w:szCs w:val="26"/>
        </w:rPr>
        <w:t>Необходима ежегодная вакцинация в связи  с тем, что  вирус меняется ежегодно, длительность иммунитета составляет около 1 года.</w:t>
      </w:r>
    </w:p>
    <w:p w:rsidR="00D238D9" w:rsidRDefault="00D238D9" w:rsidP="00D238D9">
      <w:pPr>
        <w:spacing w:line="240" w:lineRule="auto"/>
        <w:ind w:firstLine="539"/>
        <w:rPr>
          <w:bCs/>
          <w:snapToGrid w:val="0"/>
          <w:color w:val="000000"/>
          <w:sz w:val="26"/>
          <w:szCs w:val="26"/>
        </w:rPr>
      </w:pPr>
      <w:r>
        <w:rPr>
          <w:bCs/>
          <w:snapToGrid w:val="0"/>
          <w:color w:val="000000"/>
          <w:sz w:val="26"/>
          <w:szCs w:val="26"/>
        </w:rPr>
        <w:t>Для современного формирования иммунитета важным является проведение профилактических прививок против гриппа до наступления холодов. Для создания достаточного уровня иммунитета защищаться от гриппа должны всё население от 6 месяцев и взрослые.</w:t>
      </w:r>
    </w:p>
    <w:p w:rsidR="00D238D9" w:rsidRDefault="00D238D9" w:rsidP="00D238D9">
      <w:pPr>
        <w:spacing w:line="240" w:lineRule="auto"/>
        <w:ind w:firstLine="539"/>
        <w:rPr>
          <w:b/>
          <w:bCs/>
          <w:snapToGrid w:val="0"/>
          <w:color w:val="000000"/>
          <w:sz w:val="26"/>
          <w:szCs w:val="26"/>
        </w:rPr>
      </w:pPr>
      <w:r>
        <w:rPr>
          <w:bCs/>
          <w:snapToGrid w:val="0"/>
          <w:color w:val="000000"/>
          <w:sz w:val="26"/>
          <w:szCs w:val="26"/>
        </w:rPr>
        <w:t xml:space="preserve">Учитывая значимость проблемы, приобретение противогриппозных вакцин  для защиты наиболее уязвимых групп населения (дети, посещающие детские  учреждения, школьники, воспитатели, преподаватели, медицинские работники, лица пожилого возраста и тд.) </w:t>
      </w:r>
      <w:r>
        <w:rPr>
          <w:b/>
          <w:bCs/>
          <w:snapToGrid w:val="0"/>
          <w:color w:val="000000"/>
          <w:sz w:val="26"/>
          <w:szCs w:val="26"/>
        </w:rPr>
        <w:t xml:space="preserve">ежегодно проводится за счет средств Федерального и местного бюджетов. </w:t>
      </w:r>
    </w:p>
    <w:p w:rsidR="00D238D9" w:rsidRDefault="00D238D9" w:rsidP="00D238D9">
      <w:pPr>
        <w:spacing w:line="240" w:lineRule="auto"/>
        <w:ind w:firstLine="539"/>
        <w:rPr>
          <w:b/>
          <w:bCs/>
          <w:snapToGrid w:val="0"/>
          <w:color w:val="000000"/>
          <w:sz w:val="26"/>
          <w:szCs w:val="26"/>
        </w:rPr>
      </w:pPr>
      <w:r>
        <w:rPr>
          <w:bCs/>
          <w:snapToGrid w:val="0"/>
          <w:color w:val="000000"/>
          <w:sz w:val="26"/>
          <w:szCs w:val="26"/>
        </w:rPr>
        <w:t xml:space="preserve">Следует отметить, что в период эпидемии гриппа в </w:t>
      </w:r>
      <w:r>
        <w:rPr>
          <w:b/>
          <w:bCs/>
          <w:snapToGrid w:val="0"/>
          <w:color w:val="000000"/>
          <w:sz w:val="26"/>
          <w:szCs w:val="26"/>
        </w:rPr>
        <w:t>коллективах заболевает до 60% сотрудников</w:t>
      </w:r>
      <w:r>
        <w:rPr>
          <w:bCs/>
          <w:snapToGrid w:val="0"/>
          <w:color w:val="000000"/>
          <w:sz w:val="26"/>
          <w:szCs w:val="26"/>
        </w:rPr>
        <w:t>, которые не выходят на работу, долго лечатся,  что приводит к</w:t>
      </w:r>
      <w:r w:rsidR="002727AE">
        <w:rPr>
          <w:bCs/>
          <w:snapToGrid w:val="0"/>
          <w:color w:val="000000"/>
          <w:sz w:val="26"/>
          <w:szCs w:val="26"/>
        </w:rPr>
        <w:t xml:space="preserve"> снижению эффективности труда</w:t>
      </w:r>
      <w:r>
        <w:rPr>
          <w:bCs/>
          <w:snapToGrid w:val="0"/>
          <w:color w:val="000000"/>
          <w:sz w:val="26"/>
          <w:szCs w:val="26"/>
        </w:rPr>
        <w:t>, срывам выполнения планов и задач, стоящих перед колле</w:t>
      </w:r>
      <w:r w:rsidR="002727AE">
        <w:rPr>
          <w:bCs/>
          <w:snapToGrid w:val="0"/>
          <w:color w:val="000000"/>
          <w:sz w:val="26"/>
          <w:szCs w:val="26"/>
        </w:rPr>
        <w:t>ктивами</w:t>
      </w:r>
      <w:r>
        <w:rPr>
          <w:bCs/>
          <w:snapToGrid w:val="0"/>
          <w:color w:val="000000"/>
          <w:sz w:val="26"/>
          <w:szCs w:val="26"/>
        </w:rPr>
        <w:t>.</w:t>
      </w:r>
    </w:p>
    <w:p w:rsidR="00D238D9" w:rsidRPr="00747709" w:rsidRDefault="00D238D9" w:rsidP="00747709">
      <w:pPr>
        <w:spacing w:line="240" w:lineRule="auto"/>
        <w:ind w:firstLine="539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>Грипп – это не обычная простуда, это тяжелое инфекционное заболевание,</w:t>
      </w:r>
      <w:r>
        <w:rPr>
          <w:bCs/>
          <w:snapToGrid w:val="0"/>
          <w:color w:val="000000"/>
          <w:sz w:val="26"/>
          <w:szCs w:val="26"/>
        </w:rPr>
        <w:t xml:space="preserve"> сопровождающееся тяжелыми осложнениями, нередко приводящее к смертельному исходу.</w:t>
      </w:r>
      <w:r>
        <w:rPr>
          <w:b/>
          <w:bCs/>
          <w:snapToGrid w:val="0"/>
          <w:color w:val="000000"/>
          <w:sz w:val="26"/>
          <w:szCs w:val="26"/>
        </w:rPr>
        <w:t xml:space="preserve"> </w:t>
      </w:r>
      <w:r>
        <w:rPr>
          <w:bCs/>
          <w:snapToGrid w:val="0"/>
          <w:color w:val="000000"/>
          <w:sz w:val="26"/>
          <w:szCs w:val="26"/>
        </w:rPr>
        <w:t>Защитить Вас и Вашу семью от гриппа и его последствий помогут своевременно проведенные профилактические прививки.</w:t>
      </w:r>
      <w:r>
        <w:rPr>
          <w:b/>
          <w:bCs/>
          <w:snapToGrid w:val="0"/>
          <w:color w:val="000000"/>
          <w:sz w:val="26"/>
          <w:szCs w:val="26"/>
        </w:rPr>
        <w:t xml:space="preserve"> </w:t>
      </w:r>
      <w:r>
        <w:rPr>
          <w:bCs/>
          <w:snapToGrid w:val="0"/>
          <w:color w:val="000000"/>
          <w:sz w:val="26"/>
          <w:szCs w:val="26"/>
        </w:rPr>
        <w:t xml:space="preserve">Не отказывайтесь от их проведения, не откладывайте их на «потом». </w:t>
      </w:r>
      <w:r>
        <w:rPr>
          <w:b/>
          <w:bCs/>
          <w:snapToGrid w:val="0"/>
          <w:color w:val="000000"/>
          <w:sz w:val="26"/>
          <w:szCs w:val="26"/>
        </w:rPr>
        <w:t>Действуйте сейчас и будьте здоро</w:t>
      </w:r>
      <w:r w:rsidR="00747709">
        <w:rPr>
          <w:b/>
          <w:bCs/>
          <w:snapToGrid w:val="0"/>
          <w:color w:val="000000"/>
          <w:sz w:val="26"/>
          <w:szCs w:val="26"/>
        </w:rPr>
        <w:t>вы!</w:t>
      </w:r>
    </w:p>
    <w:p w:rsidR="00D75DC4" w:rsidRDefault="00D75DC4" w:rsidP="00AB65BB">
      <w:pPr>
        <w:ind w:firstLine="709"/>
        <w:jc w:val="center"/>
        <w:rPr>
          <w:b/>
          <w:color w:val="FF0000"/>
          <w:sz w:val="28"/>
          <w:szCs w:val="28"/>
        </w:rPr>
      </w:pPr>
    </w:p>
    <w:p w:rsidR="00AB65BB" w:rsidRDefault="00D75DC4" w:rsidP="00D75DC4">
      <w:pPr>
        <w:ind w:firstLine="70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</w:t>
      </w:r>
      <w:r w:rsidR="00AB65BB">
        <w:rPr>
          <w:b/>
          <w:color w:val="FF0000"/>
          <w:sz w:val="28"/>
          <w:szCs w:val="28"/>
        </w:rPr>
        <w:t>И снова энтеровирусная инфекция !</w:t>
      </w:r>
    </w:p>
    <w:p w:rsidR="00AB65BB" w:rsidRDefault="00AB65BB" w:rsidP="00747709">
      <w:pPr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842010</wp:posOffset>
            </wp:positionV>
            <wp:extent cx="1188720" cy="1242695"/>
            <wp:effectExtent l="19050" t="0" r="0" b="0"/>
            <wp:wrapTight wrapText="bothSides">
              <wp:wrapPolygon edited="0">
                <wp:start x="-346" y="0"/>
                <wp:lineTo x="-346" y="21192"/>
                <wp:lineTo x="21462" y="21192"/>
                <wp:lineTo x="21462" y="0"/>
                <wp:lineTo x="-346" y="0"/>
              </wp:wrapPolygon>
            </wp:wrapTight>
            <wp:docPr id="2" name="Рисунок 2" descr="http://im8-tub-ru.yandex.net/i?id=162270482-50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162270482-50-73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709">
        <w:rPr>
          <w:b/>
          <w:sz w:val="16"/>
          <w:szCs w:val="16"/>
        </w:rPr>
        <w:t xml:space="preserve">                          </w:t>
      </w:r>
      <w:r w:rsidR="002727AE">
        <w:rPr>
          <w:sz w:val="26"/>
          <w:szCs w:val="26"/>
        </w:rPr>
        <w:t>ТОУ  Роспотребнадзора по Алтайскому краю</w:t>
      </w:r>
      <w:r>
        <w:rPr>
          <w:sz w:val="26"/>
          <w:szCs w:val="26"/>
        </w:rPr>
        <w:t xml:space="preserve"> информирует, что в настоящее время произошло осложнение эпидемиологической ситуации по энтеровирусной инфекции (ЭВИ), зарегистрированы зан</w:t>
      </w:r>
      <w:r w:rsidR="002727AE">
        <w:rPr>
          <w:sz w:val="26"/>
          <w:szCs w:val="26"/>
        </w:rPr>
        <w:t>осы Э</w:t>
      </w:r>
      <w:r w:rsidR="00747709">
        <w:rPr>
          <w:sz w:val="26"/>
          <w:szCs w:val="26"/>
        </w:rPr>
        <w:t>ВИ в ряд детских учреждений. С с</w:t>
      </w:r>
      <w:r w:rsidR="002727AE">
        <w:rPr>
          <w:sz w:val="26"/>
          <w:szCs w:val="26"/>
        </w:rPr>
        <w:t>ередины августа 2015г. в Алтайском крае  отмечается сезонный подъем заболеваемости энтеровирусной инфекцией</w:t>
      </w:r>
      <w:proofErr w:type="gramStart"/>
      <w:r w:rsidR="002727AE">
        <w:rPr>
          <w:sz w:val="26"/>
          <w:szCs w:val="26"/>
        </w:rPr>
        <w:t>,в</w:t>
      </w:r>
      <w:proofErr w:type="gramEnd"/>
      <w:r w:rsidR="002727AE">
        <w:rPr>
          <w:sz w:val="26"/>
          <w:szCs w:val="26"/>
        </w:rPr>
        <w:t xml:space="preserve"> т.ч. серозными менингитами.</w:t>
      </w:r>
      <w:r w:rsidR="00747709">
        <w:rPr>
          <w:sz w:val="26"/>
          <w:szCs w:val="26"/>
        </w:rPr>
        <w:t xml:space="preserve"> </w:t>
      </w:r>
      <w:r w:rsidR="002727AE">
        <w:rPr>
          <w:sz w:val="26"/>
          <w:szCs w:val="26"/>
        </w:rPr>
        <w:t>Заболеваемость регистрируется, преимущественнов г</w:t>
      </w:r>
      <w:proofErr w:type="gramStart"/>
      <w:r w:rsidR="002727AE">
        <w:rPr>
          <w:sz w:val="26"/>
          <w:szCs w:val="26"/>
        </w:rPr>
        <w:t>.Б</w:t>
      </w:r>
      <w:proofErr w:type="gramEnd"/>
      <w:r w:rsidR="002727AE">
        <w:rPr>
          <w:sz w:val="26"/>
          <w:szCs w:val="26"/>
        </w:rPr>
        <w:t>арнаул,Бийск,единичные случаи в Бийском.Смоленском,Солтонско,Топчихинском районах.</w:t>
      </w:r>
      <w:r w:rsidR="00BF2361">
        <w:rPr>
          <w:sz w:val="26"/>
          <w:szCs w:val="26"/>
        </w:rPr>
        <w:t>Среди заболевших : взрослых-47%, детей до 14 лет-41%,15-17 лет-12%.</w:t>
      </w:r>
      <w:r>
        <w:rPr>
          <w:sz w:val="26"/>
          <w:szCs w:val="26"/>
        </w:rPr>
        <w:t xml:space="preserve"> В целях локализации и ликвидации очага инфекции проводится комплекс противоэпидемических мероприятий.</w:t>
      </w:r>
    </w:p>
    <w:p w:rsidR="00BF2361" w:rsidRDefault="00BF2361" w:rsidP="00AB65BB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Энтеровирусная инфекция характеризуется многообразием </w:t>
      </w:r>
      <w:r w:rsidR="00747709">
        <w:rPr>
          <w:sz w:val="26"/>
          <w:szCs w:val="26"/>
        </w:rPr>
        <w:t>форм,высокой контагиозностью с быстрым распространением заболевания</w:t>
      </w:r>
      <w:proofErr w:type="gramStart"/>
      <w:r w:rsidR="00747709">
        <w:rPr>
          <w:sz w:val="26"/>
          <w:szCs w:val="26"/>
        </w:rPr>
        <w:t>.П</w:t>
      </w:r>
      <w:proofErr w:type="gramEnd"/>
      <w:r w:rsidR="00747709">
        <w:rPr>
          <w:sz w:val="26"/>
          <w:szCs w:val="26"/>
        </w:rPr>
        <w:t>ри отсутствии ранней изоляции больных</w:t>
      </w:r>
      <w:r w:rsidR="00D75DC4">
        <w:rPr>
          <w:sz w:val="26"/>
          <w:szCs w:val="26"/>
        </w:rPr>
        <w:t xml:space="preserve"> , в течение 2-3 недель  может переболеть до 60-80% детского коллектива.При энтеровирусной инфекции более 90% от заболевших переносят легкие формы  заболевания,которые без лабораторного обследования  могут расцениваться как острые респираторные инфекции и острые кишечные инфекции с неустановленным возбудителем.</w:t>
      </w:r>
    </w:p>
    <w:p w:rsidR="00AB65BB" w:rsidRDefault="00AB65BB" w:rsidP="00AB65BB">
      <w:pPr>
        <w:ind w:firstLine="39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Распространение инфекции происходит воздушно-капельным, контактно-бытовым, пищевым и водным путями. Источником инфекции</w:t>
      </w:r>
      <w:r>
        <w:rPr>
          <w:sz w:val="26"/>
          <w:szCs w:val="26"/>
        </w:rPr>
        <w:t xml:space="preserve"> является человек (больной или вирусоноситель). Инкубационный период составляет в среднем от 1 до 10 дней, но максимальный до 21 дня. Энтеровирусы </w:t>
      </w:r>
      <w:proofErr w:type="gramStart"/>
      <w:r>
        <w:rPr>
          <w:sz w:val="26"/>
          <w:szCs w:val="26"/>
        </w:rPr>
        <w:t>устойчивы</w:t>
      </w:r>
      <w:proofErr w:type="gramEnd"/>
      <w:r>
        <w:rPr>
          <w:sz w:val="26"/>
          <w:szCs w:val="26"/>
        </w:rPr>
        <w:t xml:space="preserve"> во внешней среде.</w:t>
      </w:r>
    </w:p>
    <w:p w:rsidR="00AB65BB" w:rsidRDefault="00AB65BB" w:rsidP="00AB65BB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Чаще всего </w:t>
      </w:r>
      <w:r>
        <w:rPr>
          <w:b/>
          <w:sz w:val="26"/>
          <w:szCs w:val="26"/>
        </w:rPr>
        <w:t>заражение происходит</w:t>
      </w:r>
      <w:r>
        <w:rPr>
          <w:sz w:val="26"/>
          <w:szCs w:val="26"/>
        </w:rPr>
        <w:t xml:space="preserve"> при употреблении в пищу загрязненных вирусами овощей и фруктов (при удобрении их необеззараженными сточными водами),  контактно-бытовым путем (загрязненные руки, предметы быта),  через воду, продукты питания, через мельчайшие капельки слюны и мокроты при кашле и </w:t>
      </w:r>
      <w:proofErr w:type="gramStart"/>
      <w:r>
        <w:rPr>
          <w:sz w:val="26"/>
          <w:szCs w:val="26"/>
        </w:rPr>
        <w:t>чихании</w:t>
      </w:r>
      <w:proofErr w:type="gramEnd"/>
      <w:r>
        <w:rPr>
          <w:sz w:val="26"/>
          <w:szCs w:val="26"/>
        </w:rPr>
        <w:t>. Очень часто заражение происходит при купании в открытых водоемах.</w:t>
      </w:r>
    </w:p>
    <w:p w:rsidR="00AB65BB" w:rsidRDefault="00AB65BB" w:rsidP="00AB65BB">
      <w:pPr>
        <w:ind w:firstLine="397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508635</wp:posOffset>
            </wp:positionV>
            <wp:extent cx="1028700" cy="1143000"/>
            <wp:effectExtent l="19050" t="0" r="0" b="0"/>
            <wp:wrapTight wrapText="bothSides">
              <wp:wrapPolygon edited="0">
                <wp:start x="-400" y="0"/>
                <wp:lineTo x="-400" y="21240"/>
                <wp:lineTo x="21600" y="21240"/>
                <wp:lineTo x="21600" y="0"/>
                <wp:lineTo x="-400" y="0"/>
              </wp:wrapPolygon>
            </wp:wrapTight>
            <wp:docPr id="3" name="Рисунок 3" descr="http://im6-tub-ru.yandex.net/i?id=202557576-33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202557576-33-73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Причиной </w:t>
      </w:r>
      <w:r>
        <w:rPr>
          <w:b/>
          <w:sz w:val="26"/>
          <w:szCs w:val="26"/>
        </w:rPr>
        <w:t>формирования локальных очагов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групповой заболеваемостью может являться занос инфекции больными детьми </w:t>
      </w:r>
      <w:r>
        <w:rPr>
          <w:sz w:val="26"/>
          <w:szCs w:val="26"/>
        </w:rPr>
        <w:t xml:space="preserve"> с насморком, температурой, больным горлом и др. симптомами заболевания в детское учреждение и возможность ее распространения в условиях несоблюдения требований санитарного </w:t>
      </w:r>
      <w:proofErr w:type="gramStart"/>
      <w:r>
        <w:rPr>
          <w:sz w:val="26"/>
          <w:szCs w:val="26"/>
        </w:rPr>
        <w:t>законодательства</w:t>
      </w:r>
      <w:proofErr w:type="gramEnd"/>
      <w:r>
        <w:rPr>
          <w:sz w:val="26"/>
          <w:szCs w:val="26"/>
        </w:rPr>
        <w:t xml:space="preserve"> как по условиям размещения, так и  по состоянию систем водоиспользования и организации питания.</w:t>
      </w:r>
    </w:p>
    <w:p w:rsidR="00AB65BB" w:rsidRDefault="00AB65BB" w:rsidP="00AB65BB">
      <w:pPr>
        <w:ind w:firstLine="397"/>
        <w:jc w:val="both"/>
        <w:rPr>
          <w:sz w:val="26"/>
          <w:szCs w:val="26"/>
        </w:rPr>
      </w:pPr>
      <w:r>
        <w:rPr>
          <w:b/>
          <w:sz w:val="26"/>
          <w:szCs w:val="26"/>
        </w:rPr>
        <w:t>Эпидемическую значимость представляет вода открытых водоемов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 xml:space="preserve">как в качестве источников питьевого водоснабжения, так и используемая в качестве рекриационных зон для купания населения. </w:t>
      </w:r>
      <w:r>
        <w:rPr>
          <w:b/>
          <w:sz w:val="26"/>
          <w:szCs w:val="26"/>
        </w:rPr>
        <w:t>ЭВИ</w:t>
      </w:r>
      <w:r>
        <w:rPr>
          <w:sz w:val="26"/>
          <w:szCs w:val="26"/>
        </w:rPr>
        <w:t xml:space="preserve"> характеризуется </w:t>
      </w:r>
      <w:r>
        <w:rPr>
          <w:b/>
          <w:sz w:val="26"/>
          <w:szCs w:val="26"/>
        </w:rPr>
        <w:t>разнообразием клинических проявлений</w:t>
      </w:r>
      <w:r>
        <w:rPr>
          <w:sz w:val="26"/>
          <w:szCs w:val="26"/>
        </w:rPr>
        <w:t xml:space="preserve"> и множественными поражениями органов и систем: заболевания с респираторным синдромом, серозный менингит, геморрагический конъюктевит, увеит, синдром острого вялого паралича (ОВП) и другие. Наибольшую опасность представляют тяжелые клинические формы с поражением нервной системы. </w:t>
      </w:r>
      <w:r>
        <w:rPr>
          <w:b/>
          <w:sz w:val="26"/>
          <w:szCs w:val="26"/>
        </w:rPr>
        <w:t>Заболевание начинается остро</w:t>
      </w:r>
      <w:r>
        <w:rPr>
          <w:sz w:val="26"/>
          <w:szCs w:val="26"/>
        </w:rPr>
        <w:t xml:space="preserve">, с высокой температуры, головной боли. Появляется сыпь на руках, ногах, в том числе на ладонях и подошвах, вокруг и внутри полости рта. Могут развиться судороги  и другие симптомы. </w:t>
      </w:r>
    </w:p>
    <w:p w:rsidR="00AB65BB" w:rsidRDefault="00AB65BB" w:rsidP="00AB65BB">
      <w:pPr>
        <w:ind w:firstLine="397"/>
        <w:jc w:val="both"/>
        <w:rPr>
          <w:b/>
          <w:color w:val="FF0000"/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557530</wp:posOffset>
            </wp:positionV>
            <wp:extent cx="1070610" cy="998855"/>
            <wp:effectExtent l="19050" t="0" r="0" b="0"/>
            <wp:wrapTight wrapText="bothSides">
              <wp:wrapPolygon edited="0">
                <wp:start x="-384" y="0"/>
                <wp:lineTo x="-384" y="21010"/>
                <wp:lineTo x="21523" y="21010"/>
                <wp:lineTo x="21523" y="0"/>
                <wp:lineTo x="-384" y="0"/>
              </wp:wrapPolygon>
            </wp:wrapTight>
            <wp:docPr id="4" name="Рисунок 4" descr="http://im8-tub-ru.yandex.net/i?id=74181660-18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74181660-18-73&amp;n=21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6"/>
          <w:szCs w:val="26"/>
        </w:rPr>
        <w:t>Необходимо немедленно обратиться к врачу, не заниматься самолечением, не отказываться от госпитализации ребенка!  Усильте меры личной профилактики! Особое внимание уделите детям!</w:t>
      </w:r>
      <w:r>
        <w:rPr>
          <w:color w:val="FF0000"/>
          <w:sz w:val="26"/>
          <w:szCs w:val="26"/>
        </w:rPr>
        <w:t xml:space="preserve"> </w:t>
      </w:r>
    </w:p>
    <w:p w:rsidR="00AB65BB" w:rsidRDefault="00AB65BB" w:rsidP="00AB65BB">
      <w:pPr>
        <w:jc w:val="both"/>
        <w:rPr>
          <w:sz w:val="26"/>
          <w:szCs w:val="26"/>
        </w:rPr>
      </w:pPr>
      <w:r>
        <w:rPr>
          <w:sz w:val="26"/>
          <w:szCs w:val="26"/>
        </w:rPr>
        <w:t>Чаще мойте руки с мылом перед приготовлением и приемом пищи, после посещения туалета. Пейте только кипяченную  или бутилированную  воду. Соблюдайте сроки и температуру хранения пищевых продуктов. Фрукты, ягоды, овощи обильно промывайте водой, обдавайте кипятком</w:t>
      </w:r>
      <w:proofErr w:type="gramStart"/>
      <w:r w:rsidR="00747709">
        <w:rPr>
          <w:sz w:val="26"/>
          <w:szCs w:val="26"/>
        </w:rPr>
        <w:t>.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е приобретайте продукты сомнительного качества на стихийных рынках. Чаще проветривайте помещения, проводите влажную уборку с обязательным применением дезинфицирующих  хлорсодержащих средств.</w:t>
      </w:r>
    </w:p>
    <w:p w:rsidR="00AB65BB" w:rsidRDefault="00AB65BB" w:rsidP="00AB65BB">
      <w:pPr>
        <w:ind w:firstLine="397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Уважаемые родители!</w:t>
      </w:r>
      <w:r>
        <w:rPr>
          <w:sz w:val="26"/>
          <w:szCs w:val="26"/>
        </w:rPr>
        <w:t xml:space="preserve"> Повышайте свою элементарную медицинскую грамотность и ответственность за здоровье и жизнь своего ребенка и других детей, не водите в детское учреждение детей с температурой, насморком, больным горлом и др. симптомами заболевания в целях недопущения возникновения и распространения инфекционных заболеваний! </w:t>
      </w:r>
      <w:r>
        <w:rPr>
          <w:b/>
          <w:sz w:val="26"/>
          <w:szCs w:val="26"/>
        </w:rPr>
        <w:t>Неустанно прививайте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навыки личной гигиены своим детям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ведь не зря говорят: грязные руки – источник инфекции!</w:t>
      </w:r>
    </w:p>
    <w:p w:rsidR="00AB65BB" w:rsidRDefault="00AB65BB" w:rsidP="00AB65BB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появлении, каких либо симптомов заболевания необходимо немедленно обратиться к врачу.                </w:t>
      </w:r>
    </w:p>
    <w:p w:rsidR="00AB65BB" w:rsidRDefault="00AB65BB" w:rsidP="00AB65BB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</w:rPr>
        <w:t xml:space="preserve">  </w:t>
      </w:r>
      <w:r>
        <w:rPr>
          <w:b/>
          <w:color w:val="FF0000"/>
          <w:sz w:val="26"/>
          <w:szCs w:val="26"/>
        </w:rPr>
        <w:t>Помните, что заболевание легче предупредить, соблюдая элементарные меры профилактики, чем лечить.</w:t>
      </w:r>
    </w:p>
    <w:p w:rsidR="00324429" w:rsidRDefault="00324429" w:rsidP="002727AE">
      <w:pPr>
        <w:spacing w:after="0" w:line="240" w:lineRule="auto"/>
        <w:ind w:left="720"/>
        <w:rPr>
          <w:sz w:val="18"/>
        </w:rPr>
      </w:pPr>
      <w:r>
        <w:rPr>
          <w:sz w:val="24"/>
          <w:szCs w:val="28"/>
        </w:rPr>
        <w:t xml:space="preserve"> </w:t>
      </w:r>
    </w:p>
    <w:p w:rsidR="00733258" w:rsidRPr="00D75DC4" w:rsidRDefault="00D75DC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</w:t>
      </w:r>
      <w:r w:rsidRPr="00D75DC4">
        <w:rPr>
          <w:rFonts w:ascii="Times New Roman" w:hAnsi="Times New Roman" w:cs="Times New Roman"/>
        </w:rPr>
        <w:t>ТОУ Роспотребнадзора по Алтайскому краю.</w:t>
      </w:r>
    </w:p>
    <w:sectPr w:rsidR="00733258" w:rsidRPr="00D75DC4" w:rsidSect="0078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38B"/>
    <w:multiLevelType w:val="hybridMultilevel"/>
    <w:tmpl w:val="15E6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429"/>
    <w:rsid w:val="000653F8"/>
    <w:rsid w:val="002727AE"/>
    <w:rsid w:val="00324429"/>
    <w:rsid w:val="00394477"/>
    <w:rsid w:val="00441E97"/>
    <w:rsid w:val="00733258"/>
    <w:rsid w:val="00747709"/>
    <w:rsid w:val="00783C1D"/>
    <w:rsid w:val="00AB65BB"/>
    <w:rsid w:val="00BF2361"/>
    <w:rsid w:val="00C03C4A"/>
    <w:rsid w:val="00D238D9"/>
    <w:rsid w:val="00D7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24429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24429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B65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im8-tub-ru.yandex.net/i?id=162270482-50-73&amp;n=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m8-tub-ru.yandex.net/i?id=74181660-18-73&amp;n=2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m6-tub-ru.yandex.net/i?id=202557576-33-73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BFA2-6344-4C3E-8C9E-3B681A76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13</cp:revision>
  <dcterms:created xsi:type="dcterms:W3CDTF">2015-10-15T11:07:00Z</dcterms:created>
  <dcterms:modified xsi:type="dcterms:W3CDTF">2015-10-22T02:14:00Z</dcterms:modified>
</cp:coreProperties>
</file>