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8A" w:rsidRPr="00EA5B6A" w:rsidRDefault="00C7078A" w:rsidP="00C7078A">
      <w:pPr>
        <w:shd w:val="clear" w:color="auto" w:fill="FFFFFF"/>
        <w:spacing w:line="278" w:lineRule="exact"/>
        <w:jc w:val="center"/>
        <w:rPr>
          <w:b/>
          <w:sz w:val="28"/>
          <w:szCs w:val="28"/>
        </w:rPr>
      </w:pPr>
      <w:r w:rsidRPr="00EA5B6A">
        <w:rPr>
          <w:b/>
          <w:color w:val="000000"/>
          <w:spacing w:val="-6"/>
          <w:sz w:val="28"/>
          <w:szCs w:val="28"/>
        </w:rPr>
        <w:t>КОМИТЕТ АДМИНИСТРАЦИИ ЦЕЛИННОГО РАЙОНА</w:t>
      </w:r>
      <w:r w:rsidRPr="00EA5B6A">
        <w:rPr>
          <w:b/>
          <w:sz w:val="28"/>
          <w:szCs w:val="28"/>
        </w:rPr>
        <w:t xml:space="preserve"> </w:t>
      </w:r>
    </w:p>
    <w:p w:rsidR="00C7078A" w:rsidRPr="00EA5B6A" w:rsidRDefault="00C7078A" w:rsidP="00C7078A">
      <w:pPr>
        <w:shd w:val="clear" w:color="auto" w:fill="FFFFFF"/>
        <w:spacing w:line="278" w:lineRule="exact"/>
        <w:jc w:val="center"/>
        <w:rPr>
          <w:b/>
          <w:color w:val="000000"/>
          <w:spacing w:val="-6"/>
          <w:sz w:val="28"/>
          <w:szCs w:val="28"/>
        </w:rPr>
      </w:pPr>
      <w:r w:rsidRPr="00EA5B6A">
        <w:rPr>
          <w:b/>
          <w:color w:val="000000"/>
          <w:spacing w:val="-6"/>
          <w:sz w:val="28"/>
          <w:szCs w:val="28"/>
        </w:rPr>
        <w:t>ПО ОБРАЗОВАНИЮ</w:t>
      </w:r>
    </w:p>
    <w:p w:rsidR="00C7078A" w:rsidRPr="00EA5B6A" w:rsidRDefault="00C7078A" w:rsidP="00C7078A">
      <w:pPr>
        <w:shd w:val="clear" w:color="auto" w:fill="FFFFFF"/>
        <w:spacing w:line="278" w:lineRule="exact"/>
        <w:jc w:val="center"/>
        <w:rPr>
          <w:b/>
          <w:color w:val="000000"/>
          <w:spacing w:val="-6"/>
          <w:sz w:val="28"/>
          <w:szCs w:val="28"/>
        </w:rPr>
      </w:pPr>
      <w:r w:rsidRPr="00EA5B6A">
        <w:rPr>
          <w:b/>
          <w:color w:val="000000"/>
          <w:spacing w:val="-6"/>
          <w:sz w:val="28"/>
          <w:szCs w:val="28"/>
        </w:rPr>
        <w:t>АЛТАЙСКОГО КРАЯ</w:t>
      </w:r>
      <w:r w:rsidRPr="00EA5B6A">
        <w:rPr>
          <w:b/>
          <w:color w:val="000000"/>
          <w:spacing w:val="-6"/>
          <w:sz w:val="28"/>
          <w:szCs w:val="28"/>
        </w:rPr>
        <w:br/>
      </w:r>
    </w:p>
    <w:p w:rsidR="00C7078A" w:rsidRPr="00EA5B6A" w:rsidRDefault="00C7078A" w:rsidP="00C7078A">
      <w:pPr>
        <w:shd w:val="clear" w:color="auto" w:fill="FFFFFF"/>
        <w:spacing w:before="254"/>
        <w:jc w:val="center"/>
        <w:rPr>
          <w:b/>
          <w:color w:val="000000"/>
          <w:spacing w:val="-7"/>
          <w:sz w:val="28"/>
          <w:szCs w:val="28"/>
        </w:rPr>
      </w:pPr>
      <w:r w:rsidRPr="00EA5B6A">
        <w:rPr>
          <w:b/>
          <w:color w:val="000000"/>
          <w:spacing w:val="-7"/>
          <w:sz w:val="28"/>
          <w:szCs w:val="28"/>
        </w:rPr>
        <w:t>ПРИКАЗ</w:t>
      </w:r>
    </w:p>
    <w:p w:rsidR="00C7078A" w:rsidRPr="00EA5B6A" w:rsidRDefault="00C7078A" w:rsidP="00C7078A">
      <w:pPr>
        <w:shd w:val="clear" w:color="auto" w:fill="FFFFFF"/>
        <w:spacing w:line="278" w:lineRule="exact"/>
        <w:rPr>
          <w:b/>
          <w:color w:val="000000"/>
          <w:spacing w:val="-6"/>
          <w:sz w:val="28"/>
          <w:szCs w:val="28"/>
        </w:rPr>
      </w:pPr>
    </w:p>
    <w:p w:rsidR="00C7078A" w:rsidRPr="00EA5B6A" w:rsidRDefault="00C7078A" w:rsidP="00C7078A">
      <w:pPr>
        <w:shd w:val="clear" w:color="auto" w:fill="FFFFFF"/>
        <w:spacing w:line="278" w:lineRule="exact"/>
        <w:ind w:left="-426"/>
        <w:rPr>
          <w:color w:val="000000"/>
          <w:spacing w:val="5"/>
          <w:sz w:val="28"/>
          <w:szCs w:val="28"/>
        </w:rPr>
      </w:pPr>
      <w:r w:rsidRPr="00EA5B6A">
        <w:rPr>
          <w:color w:val="000000"/>
          <w:spacing w:val="-9"/>
          <w:sz w:val="28"/>
          <w:szCs w:val="28"/>
        </w:rPr>
        <w:t xml:space="preserve">          </w:t>
      </w:r>
      <w:r>
        <w:rPr>
          <w:color w:val="000000"/>
          <w:spacing w:val="-9"/>
          <w:sz w:val="28"/>
          <w:szCs w:val="28"/>
        </w:rPr>
        <w:t>23</w:t>
      </w:r>
      <w:r w:rsidRPr="00EA5B6A">
        <w:rPr>
          <w:color w:val="000000"/>
          <w:spacing w:val="-9"/>
          <w:sz w:val="28"/>
          <w:szCs w:val="28"/>
        </w:rPr>
        <w:t>.</w:t>
      </w:r>
      <w:r>
        <w:rPr>
          <w:color w:val="000000"/>
          <w:spacing w:val="-9"/>
          <w:sz w:val="28"/>
          <w:szCs w:val="28"/>
        </w:rPr>
        <w:t>01</w:t>
      </w:r>
      <w:r w:rsidRPr="00EA5B6A">
        <w:rPr>
          <w:color w:val="000000"/>
          <w:spacing w:val="-9"/>
          <w:sz w:val="28"/>
          <w:szCs w:val="28"/>
        </w:rPr>
        <w:t>.201</w:t>
      </w:r>
      <w:r>
        <w:rPr>
          <w:color w:val="000000"/>
          <w:spacing w:val="-9"/>
          <w:sz w:val="28"/>
          <w:szCs w:val="28"/>
        </w:rPr>
        <w:t>4</w:t>
      </w:r>
      <w:r w:rsidRPr="00EA5B6A">
        <w:rPr>
          <w:color w:val="000000"/>
          <w:spacing w:val="-9"/>
          <w:sz w:val="28"/>
          <w:szCs w:val="28"/>
        </w:rPr>
        <w:t xml:space="preserve"> г.</w:t>
      </w:r>
      <w:r w:rsidRPr="00EA5B6A">
        <w:rPr>
          <w:color w:val="000000"/>
          <w:sz w:val="28"/>
          <w:szCs w:val="28"/>
        </w:rPr>
        <w:tab/>
        <w:t xml:space="preserve">                                                                                  </w:t>
      </w:r>
      <w:r w:rsidRPr="00EA5B6A">
        <w:rPr>
          <w:color w:val="000000"/>
          <w:spacing w:val="5"/>
          <w:sz w:val="28"/>
          <w:szCs w:val="28"/>
        </w:rPr>
        <w:t xml:space="preserve">№ </w:t>
      </w:r>
      <w:r w:rsidR="007570F3">
        <w:rPr>
          <w:color w:val="000000"/>
          <w:spacing w:val="5"/>
          <w:sz w:val="28"/>
          <w:szCs w:val="28"/>
        </w:rPr>
        <w:t>1</w:t>
      </w:r>
      <w:r w:rsidR="00C66E70">
        <w:rPr>
          <w:color w:val="000000"/>
          <w:spacing w:val="5"/>
          <w:sz w:val="28"/>
          <w:szCs w:val="28"/>
        </w:rPr>
        <w:t>5</w:t>
      </w:r>
    </w:p>
    <w:p w:rsidR="00C7078A" w:rsidRDefault="00C7078A" w:rsidP="00C7078A">
      <w:pPr>
        <w:shd w:val="clear" w:color="auto" w:fill="FFFFFF"/>
        <w:spacing w:line="278" w:lineRule="exact"/>
        <w:jc w:val="center"/>
        <w:rPr>
          <w:b/>
          <w:color w:val="000000"/>
          <w:spacing w:val="-6"/>
          <w:sz w:val="28"/>
          <w:szCs w:val="28"/>
        </w:rPr>
      </w:pPr>
      <w:r w:rsidRPr="00EA5B6A">
        <w:rPr>
          <w:b/>
          <w:color w:val="000000"/>
          <w:spacing w:val="-6"/>
          <w:sz w:val="28"/>
          <w:szCs w:val="28"/>
        </w:rPr>
        <w:t>с. Целинное</w:t>
      </w:r>
    </w:p>
    <w:p w:rsidR="00C7078A" w:rsidRPr="00EA5B6A" w:rsidRDefault="00C7078A" w:rsidP="00C7078A">
      <w:pPr>
        <w:shd w:val="clear" w:color="auto" w:fill="FFFFFF"/>
        <w:spacing w:line="278" w:lineRule="exact"/>
        <w:jc w:val="center"/>
        <w:rPr>
          <w:b/>
          <w:color w:val="000000"/>
          <w:spacing w:val="-6"/>
          <w:sz w:val="28"/>
          <w:szCs w:val="28"/>
        </w:rPr>
      </w:pPr>
    </w:p>
    <w:p w:rsidR="00C7078A" w:rsidRPr="00EA5B6A" w:rsidRDefault="00C7078A" w:rsidP="00C7078A">
      <w:pPr>
        <w:shd w:val="clear" w:color="auto" w:fill="FFFFFF"/>
        <w:spacing w:line="278" w:lineRule="exact"/>
        <w:jc w:val="center"/>
        <w:rPr>
          <w:b/>
          <w:color w:val="000000"/>
          <w:spacing w:val="-6"/>
          <w:sz w:val="28"/>
          <w:szCs w:val="28"/>
        </w:rPr>
      </w:pP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Об утверждении  Положения о порядке и условиях </w:t>
      </w: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распределения централизованного фонда</w:t>
      </w: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стимулирования руководителей муниципальных </w:t>
      </w: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общеобразовательных организаций</w:t>
      </w: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На основании решения Совета комитета по образованию от  23.01.2014г. (протокол №2),  руководствуясь п. 4.39., п. 4.51.   Положения о комитете администрации Целинного района по образованию Алтайского края </w:t>
      </w:r>
    </w:p>
    <w:p w:rsidR="00C7078A" w:rsidRPr="00983E77" w:rsidRDefault="00C7078A" w:rsidP="00C7078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п</w:t>
      </w:r>
      <w:r w:rsidRPr="00983E77">
        <w:rPr>
          <w:color w:val="000000"/>
        </w:rPr>
        <w:t>риказываю</w:t>
      </w: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7078A" w:rsidRDefault="00C7078A" w:rsidP="00C7078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Утвердить Положение о порядке и условиях распределения централизованного фонда стимулирования руководителей муниципальных общеобразовательных организаций (приложение №1)</w:t>
      </w: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7078A" w:rsidRPr="00C7078A" w:rsidRDefault="00C7078A" w:rsidP="00C7078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7078A">
        <w:rPr>
          <w:color w:val="000000"/>
        </w:rPr>
        <w:t xml:space="preserve">Считать утратившим силу Положение о распределении централизованного фонда стимулирования руководителей образовательных учреждений Целинного района, утвержденное </w:t>
      </w:r>
      <w:r>
        <w:rPr>
          <w:color w:val="000000"/>
        </w:rPr>
        <w:t>приказом председателя комитета по образованию от 07.09.2012г.   № 146.</w:t>
      </w: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7078A" w:rsidRPr="00983E77" w:rsidRDefault="00C7078A" w:rsidP="00C7078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7078A" w:rsidRPr="00EA5B6A" w:rsidRDefault="00C7078A" w:rsidP="00C7078A">
      <w:pPr>
        <w:ind w:left="360"/>
        <w:rPr>
          <w:color w:val="000000"/>
          <w:sz w:val="28"/>
          <w:szCs w:val="28"/>
        </w:rPr>
      </w:pPr>
      <w:r w:rsidRPr="00EA5B6A"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t>седатель комитета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EA5B6A">
        <w:rPr>
          <w:color w:val="000000"/>
          <w:sz w:val="28"/>
          <w:szCs w:val="28"/>
        </w:rPr>
        <w:t>:</w:t>
      </w:r>
      <w:proofErr w:type="gramEnd"/>
      <w:r w:rsidRPr="00EA5B6A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</w:t>
      </w:r>
      <w:r w:rsidRPr="00EA5B6A">
        <w:rPr>
          <w:color w:val="000000"/>
          <w:sz w:val="28"/>
          <w:szCs w:val="28"/>
        </w:rPr>
        <w:t xml:space="preserve">              А.Ю. Артамонов.</w:t>
      </w:r>
    </w:p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Pr="00C7078A" w:rsidRDefault="00C7078A" w:rsidP="00C7078A">
      <w:pPr>
        <w:jc w:val="right"/>
        <w:rPr>
          <w:bCs/>
          <w:sz w:val="28"/>
          <w:szCs w:val="28"/>
        </w:rPr>
      </w:pPr>
      <w:r w:rsidRPr="00C7078A">
        <w:rPr>
          <w:bCs/>
          <w:sz w:val="28"/>
          <w:szCs w:val="28"/>
        </w:rPr>
        <w:lastRenderedPageBreak/>
        <w:t>Приложение 1.</w:t>
      </w:r>
    </w:p>
    <w:p w:rsidR="00C7078A" w:rsidRDefault="00C7078A" w:rsidP="00C7078A">
      <w:pPr>
        <w:jc w:val="center"/>
        <w:rPr>
          <w:bCs/>
          <w:sz w:val="28"/>
        </w:rPr>
      </w:pPr>
    </w:p>
    <w:p w:rsidR="00C7078A" w:rsidRDefault="00C7078A" w:rsidP="00C7078A">
      <w:pPr>
        <w:jc w:val="center"/>
        <w:rPr>
          <w:bCs/>
          <w:sz w:val="28"/>
        </w:rPr>
      </w:pPr>
      <w:r>
        <w:rPr>
          <w:bCs/>
          <w:sz w:val="28"/>
        </w:rPr>
        <w:t>ПОЛОЖЕНИЕ</w:t>
      </w:r>
    </w:p>
    <w:p w:rsidR="00C7078A" w:rsidRDefault="00C7078A" w:rsidP="00C7078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порядке и условиях распределения стимулирующих выплат руководителям муниципальных общеобразовательных организаций</w:t>
      </w:r>
    </w:p>
    <w:p w:rsidR="00C7078A" w:rsidRDefault="00C7078A" w:rsidP="00C7078A">
      <w:pPr>
        <w:ind w:firstLine="709"/>
        <w:jc w:val="center"/>
        <w:rPr>
          <w:bCs/>
          <w:iCs/>
          <w:sz w:val="28"/>
        </w:rPr>
      </w:pPr>
    </w:p>
    <w:p w:rsidR="00C7078A" w:rsidRDefault="00C7078A" w:rsidP="00C7078A">
      <w:pPr>
        <w:ind w:firstLine="709"/>
        <w:jc w:val="center"/>
        <w:rPr>
          <w:sz w:val="28"/>
        </w:rPr>
      </w:pPr>
      <w:r>
        <w:rPr>
          <w:sz w:val="28"/>
        </w:rPr>
        <w:t xml:space="preserve">1. Общие положения </w:t>
      </w:r>
    </w:p>
    <w:p w:rsidR="00C7078A" w:rsidRDefault="00C7078A" w:rsidP="00C7078A">
      <w:pPr>
        <w:ind w:firstLine="709"/>
        <w:jc w:val="center"/>
        <w:rPr>
          <w:sz w:val="28"/>
        </w:rPr>
      </w:pPr>
    </w:p>
    <w:p w:rsidR="00C7078A" w:rsidRDefault="00C7078A" w:rsidP="00C7078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1.1. Настоящее Положение разработано в целях усиления материальной заинтересованности руководителей районных общеобразовательных организаций  (далее – «руководители организаций») в повышении качества работы,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C7078A" w:rsidRDefault="00C7078A" w:rsidP="00C7078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1.2. Премирование руководителей организаций производится из средств централизованного фонда стимулирования (далее – «централизованный фонд»), сформированного комитетом администрации Целинного  района по образованию Алтайского края в объеме 1 % от фонда оплаты труда работников общеобразовательных </w:t>
      </w:r>
      <w:r w:rsidR="00885E0A">
        <w:rPr>
          <w:color w:val="000000"/>
          <w:sz w:val="28"/>
        </w:rPr>
        <w:t>организаций</w:t>
      </w:r>
      <w:r>
        <w:rPr>
          <w:color w:val="000000"/>
          <w:sz w:val="28"/>
        </w:rPr>
        <w:t>.</w:t>
      </w:r>
    </w:p>
    <w:p w:rsidR="00C7078A" w:rsidRDefault="00C7078A" w:rsidP="00C7078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1.3. 50% от общего фонда стимулирования распределяется на основе оценки профессиональной деятельности руководителей определенных пунктом 2.1 настоящего положения  и устанавливается на </w:t>
      </w:r>
      <w:r w:rsidR="00885E0A">
        <w:rPr>
          <w:color w:val="000000"/>
          <w:sz w:val="28"/>
        </w:rPr>
        <w:t xml:space="preserve">календарный </w:t>
      </w:r>
      <w:r>
        <w:rPr>
          <w:color w:val="000000"/>
          <w:sz w:val="28"/>
        </w:rPr>
        <w:t xml:space="preserve"> год с 01 </w:t>
      </w:r>
      <w:r w:rsidR="00885E0A">
        <w:rPr>
          <w:color w:val="000000"/>
          <w:sz w:val="28"/>
        </w:rPr>
        <w:t>января</w:t>
      </w:r>
      <w:r>
        <w:rPr>
          <w:color w:val="000000"/>
          <w:sz w:val="28"/>
        </w:rPr>
        <w:t xml:space="preserve"> по 31 </w:t>
      </w:r>
      <w:r w:rsidR="00885E0A">
        <w:rPr>
          <w:color w:val="000000"/>
          <w:sz w:val="28"/>
        </w:rPr>
        <w:t>декабря</w:t>
      </w:r>
      <w:r>
        <w:rPr>
          <w:color w:val="000000"/>
          <w:sz w:val="28"/>
        </w:rPr>
        <w:t>.</w:t>
      </w:r>
    </w:p>
    <w:p w:rsidR="00C7078A" w:rsidRDefault="00C7078A" w:rsidP="00C7078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50% от общего фонда стимулирования направляются на выплату   премий и устанавливаются </w:t>
      </w:r>
      <w:r w:rsidR="00885E0A">
        <w:rPr>
          <w:color w:val="000000"/>
          <w:sz w:val="28"/>
        </w:rPr>
        <w:t>ежеквартально</w:t>
      </w:r>
      <w:r w:rsidRPr="002A6D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приказом председателя Комитета </w:t>
      </w:r>
      <w:r w:rsidR="00016998">
        <w:rPr>
          <w:color w:val="000000"/>
          <w:sz w:val="28"/>
        </w:rPr>
        <w:t xml:space="preserve">по образованию </w:t>
      </w:r>
      <w:r>
        <w:rPr>
          <w:color w:val="000000"/>
          <w:sz w:val="28"/>
        </w:rPr>
        <w:t>на основании показателей определенных пунктом  2.3 настоящего Положения</w:t>
      </w:r>
    </w:p>
    <w:p w:rsidR="00C7078A" w:rsidRDefault="00C7078A" w:rsidP="00C7078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1.4. Средства централизованного фонда аккумулируются в комитете администрации Целинного района по образованию Алтайского края по соответствующему разделу, подразделу, целевой статье, виду расходов и утверждаются бюджетной сметой.</w:t>
      </w:r>
    </w:p>
    <w:p w:rsidR="00C7078A" w:rsidRDefault="00C7078A" w:rsidP="00C7078A">
      <w:pPr>
        <w:ind w:firstLine="709"/>
        <w:jc w:val="center"/>
        <w:rPr>
          <w:b/>
          <w:sz w:val="28"/>
        </w:rPr>
      </w:pPr>
    </w:p>
    <w:p w:rsidR="00C7078A" w:rsidRDefault="00C7078A" w:rsidP="00C7078A">
      <w:pPr>
        <w:ind w:firstLine="709"/>
        <w:jc w:val="center"/>
        <w:rPr>
          <w:b/>
          <w:sz w:val="28"/>
        </w:rPr>
      </w:pPr>
    </w:p>
    <w:p w:rsidR="00C7078A" w:rsidRDefault="00C7078A" w:rsidP="00C7078A">
      <w:pPr>
        <w:ind w:firstLine="709"/>
        <w:jc w:val="center"/>
        <w:rPr>
          <w:b/>
          <w:sz w:val="28"/>
        </w:rPr>
      </w:pPr>
    </w:p>
    <w:p w:rsidR="00C7078A" w:rsidRDefault="00C7078A" w:rsidP="00C7078A">
      <w:pPr>
        <w:ind w:firstLine="709"/>
        <w:jc w:val="center"/>
        <w:rPr>
          <w:sz w:val="28"/>
        </w:rPr>
      </w:pPr>
      <w:r>
        <w:rPr>
          <w:sz w:val="28"/>
        </w:rPr>
        <w:t>2. Условия стимулирования</w:t>
      </w:r>
    </w:p>
    <w:p w:rsidR="00C7078A" w:rsidRDefault="00C7078A" w:rsidP="00C7078A">
      <w:pPr>
        <w:rPr>
          <w:sz w:val="28"/>
        </w:rPr>
      </w:pPr>
    </w:p>
    <w:p w:rsidR="00C7078A" w:rsidRDefault="00C7078A" w:rsidP="00C7078A">
      <w:pPr>
        <w:pStyle w:val="a3"/>
      </w:pPr>
      <w:r>
        <w:tab/>
        <w:t xml:space="preserve">2.1. Основанием для премирования руководителей </w:t>
      </w:r>
      <w:r w:rsidR="00885E0A">
        <w:t>организаций</w:t>
      </w:r>
      <w:r>
        <w:t xml:space="preserve"> является оценка профессиональной деятельности руководителей, осуществляемая по следующим критериям:</w:t>
      </w:r>
    </w:p>
    <w:p w:rsidR="00C7078A" w:rsidRDefault="00C7078A" w:rsidP="00C7078A">
      <w:pPr>
        <w:pStyle w:val="a3"/>
      </w:pPr>
    </w:p>
    <w:tbl>
      <w:tblPr>
        <w:tblW w:w="8681" w:type="dxa"/>
        <w:tblInd w:w="-2" w:type="dxa"/>
        <w:tblLayout w:type="fixed"/>
        <w:tblLook w:val="0000"/>
      </w:tblPr>
      <w:tblGrid>
        <w:gridCol w:w="527"/>
        <w:gridCol w:w="8154"/>
      </w:tblGrid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E0A" w:rsidRDefault="00885E0A" w:rsidP="004D77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E0A" w:rsidRDefault="00885E0A" w:rsidP="004D77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85E0A" w:rsidRDefault="00885E0A" w:rsidP="004D7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оценки</w:t>
            </w:r>
          </w:p>
          <w:p w:rsidR="00885E0A" w:rsidRDefault="00885E0A" w:rsidP="004D7785">
            <w:pPr>
              <w:jc w:val="center"/>
              <w:rPr>
                <w:sz w:val="28"/>
                <w:szCs w:val="28"/>
              </w:rPr>
            </w:pP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обязательности общего образования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более высоких показателей качества знаний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образовательных стандартов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Инновационная образовательная деятельность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выступления обучающихся на олимпиадах, конкурсах, научно-практических конференциях и т.п.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и </w:t>
            </w:r>
            <w:proofErr w:type="gramStart"/>
            <w:r>
              <w:rPr>
                <w:sz w:val="28"/>
                <w:szCs w:val="28"/>
              </w:rPr>
              <w:t>проекты</w:t>
            </w:r>
            <w:proofErr w:type="gramEnd"/>
            <w:r>
              <w:rPr>
                <w:sz w:val="28"/>
                <w:szCs w:val="28"/>
              </w:rPr>
              <w:t xml:space="preserve"> реализующие направление работы с одаренными детьми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действия системы профилактики безнадзорности и правонарушений несовершеннолетних, наркомании и алкоголизма среди подростков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9750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материально-технической базы </w:t>
            </w:r>
            <w:r w:rsidR="009750F0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путем привлечения внебюджетных средств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</w:pPr>
            <w:r>
              <w:t>9.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</w:pPr>
            <w:r>
              <w:t>10.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вклад в развитие системы образования, реализацию целевых программ 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</w:pPr>
            <w:r>
              <w:t>11.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участников образовательного процесса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</w:pPr>
            <w:r>
              <w:t>12.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CA2A68" w:rsidP="009750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</w:t>
            </w:r>
            <w:r>
              <w:rPr>
                <w:iCs/>
                <w:sz w:val="28"/>
                <w:szCs w:val="28"/>
              </w:rPr>
              <w:t>сайта образовательной организации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</w:pPr>
            <w:r>
              <w:t>13.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9750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государственно-общественных форм управления образовательн</w:t>
            </w:r>
            <w:r w:rsidR="009750F0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="009750F0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(попечительские и управляющие советы, советы </w:t>
            </w:r>
            <w:r w:rsidR="009750F0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 и др., использование различных форм обеспечения открытости образования)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</w:pPr>
            <w:r>
              <w:t>14.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активная деятельность органов самоуправления детей и подростков, детских общественных организаций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</w:pPr>
            <w:r>
              <w:t>15.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9750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дополнительного образования в </w:t>
            </w:r>
            <w:r w:rsidR="009750F0">
              <w:rPr>
                <w:sz w:val="28"/>
                <w:szCs w:val="28"/>
              </w:rPr>
              <w:t>организации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</w:pPr>
            <w:r>
              <w:t>16.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 мероприятиями по оздоровлению, отдыху и занятости в каникулярный период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</w:pPr>
            <w:r>
              <w:t>17.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9750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на базе общеобразовательно</w:t>
            </w:r>
            <w:r w:rsidR="009750F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9750F0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семинаров, совещаний, конференций и т.п.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</w:pPr>
            <w:r>
              <w:t>18.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9750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эстетических условий, оформления образовательно</w:t>
            </w:r>
            <w:r w:rsidR="009750F0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 xml:space="preserve"> </w:t>
            </w:r>
            <w:r w:rsidR="009750F0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и кабинетов, наличие ограждений и благоустройство пришкольной территории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</w:pPr>
            <w:r>
              <w:t>19.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сохранению здоровья детей и подростков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</w:pPr>
            <w:r>
              <w:t>20.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расходование бюджетных средств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</w:pPr>
            <w:r>
              <w:t>21.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 (от числа учащихся старшей ступени), охваченных профильным обучением в старшей ступени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</w:pPr>
            <w:r>
              <w:t>22.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76F3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школьного маршрута.</w:t>
            </w:r>
          </w:p>
        </w:tc>
      </w:tr>
      <w:tr w:rsidR="005C7DEE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EE" w:rsidRDefault="005C7DEE" w:rsidP="004D7785">
            <w:pPr>
              <w:snapToGrid w:val="0"/>
            </w:pPr>
            <w:r>
              <w:t>23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DEE" w:rsidRDefault="005C7DEE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филиала образовательной организации</w:t>
            </w:r>
          </w:p>
        </w:tc>
      </w:tr>
    </w:tbl>
    <w:p w:rsidR="00C7078A" w:rsidRDefault="00C7078A" w:rsidP="00C7078A"/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Выставление баллов руководителю учреждения осуществляется в следующем порядке: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2.2.1.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Обеспечение обязательности общего образования: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систематически пропускающих учебные занятия по неуважительной причине - </w:t>
      </w:r>
      <w:r w:rsidR="00312640">
        <w:rPr>
          <w:sz w:val="28"/>
          <w:szCs w:val="28"/>
        </w:rPr>
        <w:t>2</w:t>
      </w:r>
      <w:r>
        <w:rPr>
          <w:sz w:val="28"/>
          <w:szCs w:val="28"/>
        </w:rPr>
        <w:t xml:space="preserve"> балла;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положительной динамики снижения количества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систематически пропускающих учебные занятия по неуважительной причине - </w:t>
      </w:r>
      <w:r w:rsidR="00312640">
        <w:rPr>
          <w:sz w:val="28"/>
          <w:szCs w:val="28"/>
        </w:rPr>
        <w:t>1</w:t>
      </w:r>
      <w:r>
        <w:rPr>
          <w:sz w:val="28"/>
          <w:szCs w:val="28"/>
        </w:rPr>
        <w:t xml:space="preserve"> балл;</w:t>
      </w:r>
    </w:p>
    <w:p w:rsidR="006770A1" w:rsidRDefault="00C7078A" w:rsidP="00C7078A">
      <w:pPr>
        <w:pStyle w:val="a5"/>
      </w:pPr>
      <w:r>
        <w:t>2.2.2 Достижение учащимися более высоких показателей успеваемости</w:t>
      </w:r>
      <w:r w:rsidR="006770A1">
        <w:t>:</w:t>
      </w:r>
    </w:p>
    <w:p w:rsidR="00C7078A" w:rsidRDefault="00C7078A" w:rsidP="00C7078A">
      <w:pPr>
        <w:pStyle w:val="a5"/>
      </w:pPr>
      <w:r>
        <w:lastRenderedPageBreak/>
        <w:t xml:space="preserve">качество знание по </w:t>
      </w:r>
      <w:r w:rsidR="00312640">
        <w:t>русскому языку и математике</w:t>
      </w:r>
      <w:r>
        <w:t xml:space="preserve"> выше краевого – 2 балла за каждый предмет;</w:t>
      </w:r>
    </w:p>
    <w:p w:rsidR="00C7078A" w:rsidRDefault="00C7078A" w:rsidP="00C7078A">
      <w:pPr>
        <w:pStyle w:val="a5"/>
      </w:pPr>
      <w:r>
        <w:t>качество знаний повысилось более чем на 3% - 2 балла;</w:t>
      </w:r>
    </w:p>
    <w:p w:rsidR="00C7078A" w:rsidRDefault="00C7078A" w:rsidP="00C7078A">
      <w:pPr>
        <w:pStyle w:val="a5"/>
      </w:pPr>
      <w:r>
        <w:t>качество знаний стабильно – 1 балл;</w:t>
      </w:r>
    </w:p>
    <w:p w:rsidR="00C7078A" w:rsidRDefault="00C7078A" w:rsidP="00C7078A">
      <w:pPr>
        <w:pStyle w:val="a5"/>
      </w:pPr>
      <w:r>
        <w:t xml:space="preserve">отсутствие </w:t>
      </w:r>
      <w:proofErr w:type="gramStart"/>
      <w:r>
        <w:t>неуспевающих</w:t>
      </w:r>
      <w:proofErr w:type="gramEnd"/>
      <w:r>
        <w:t xml:space="preserve">  - 1 балл.</w:t>
      </w:r>
    </w:p>
    <w:p w:rsidR="00C7078A" w:rsidRPr="00312640" w:rsidRDefault="00312640" w:rsidP="00312640">
      <w:pPr>
        <w:ind w:firstLine="540"/>
        <w:jc w:val="both"/>
        <w:rPr>
          <w:iCs/>
          <w:sz w:val="28"/>
          <w:szCs w:val="28"/>
        </w:rPr>
      </w:pPr>
      <w:r w:rsidRPr="00312640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 xml:space="preserve">2.3. </w:t>
      </w:r>
      <w:r w:rsidR="00C7078A" w:rsidRPr="00312640">
        <w:rPr>
          <w:iCs/>
          <w:sz w:val="28"/>
          <w:szCs w:val="28"/>
        </w:rPr>
        <w:t xml:space="preserve">Освоение </w:t>
      </w:r>
      <w:proofErr w:type="gramStart"/>
      <w:r w:rsidR="00C7078A" w:rsidRPr="00312640">
        <w:rPr>
          <w:iCs/>
          <w:sz w:val="28"/>
          <w:szCs w:val="28"/>
        </w:rPr>
        <w:t>обучающимися</w:t>
      </w:r>
      <w:proofErr w:type="gramEnd"/>
      <w:r w:rsidR="00C7078A" w:rsidRPr="00312640">
        <w:rPr>
          <w:iCs/>
          <w:sz w:val="28"/>
          <w:szCs w:val="28"/>
        </w:rPr>
        <w:t xml:space="preserve"> образовательных стандартов: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ЕГЭ по обязательным предметам выше среднего показателя по краю - 2 балла за каждый предмет в отдельности; 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ЕГЭ по предметам по выбору выше среднего показателя по краю – 1 балл за каждый предмет; 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учащихся</w:t>
      </w:r>
      <w:r w:rsidR="00312640">
        <w:rPr>
          <w:sz w:val="28"/>
          <w:szCs w:val="28"/>
        </w:rPr>
        <w:t>,</w:t>
      </w:r>
      <w:r>
        <w:rPr>
          <w:sz w:val="28"/>
          <w:szCs w:val="28"/>
        </w:rPr>
        <w:t xml:space="preserve"> не сдавших ЕГЭ по обязательным предметам – 1 балл;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учащихся, набравших 100 баллов –  </w:t>
      </w:r>
      <w:r w:rsidR="00312640">
        <w:rPr>
          <w:sz w:val="28"/>
          <w:szCs w:val="28"/>
        </w:rPr>
        <w:t xml:space="preserve">2 </w:t>
      </w:r>
      <w:r>
        <w:rPr>
          <w:sz w:val="28"/>
          <w:szCs w:val="28"/>
        </w:rPr>
        <w:t>балл</w:t>
      </w:r>
      <w:r w:rsidR="0031264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ГИА по обязательным предметам выше среднего показателя по району - 2 балла за каждый предмет в отдельности; 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ГИА по предметам по выбору выше среднего показателя по району – 1 балл за каждый предмет; 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proofErr w:type="gramStart"/>
      <w:r>
        <w:rPr>
          <w:sz w:val="28"/>
          <w:szCs w:val="28"/>
        </w:rPr>
        <w:t>учащихся</w:t>
      </w:r>
      <w:proofErr w:type="gramEnd"/>
      <w:r>
        <w:rPr>
          <w:sz w:val="28"/>
          <w:szCs w:val="28"/>
        </w:rPr>
        <w:t xml:space="preserve"> не сдавших ГИА по обязательным предметам – 1 балл;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2.2.4. </w:t>
      </w:r>
      <w:r>
        <w:rPr>
          <w:iCs/>
          <w:sz w:val="28"/>
          <w:szCs w:val="28"/>
        </w:rPr>
        <w:t xml:space="preserve">Инновационная образовательная деятельность </w:t>
      </w:r>
      <w:r w:rsidR="009750F0">
        <w:rPr>
          <w:iCs/>
          <w:sz w:val="28"/>
          <w:szCs w:val="28"/>
        </w:rPr>
        <w:t>организации</w:t>
      </w:r>
      <w:r>
        <w:rPr>
          <w:iCs/>
          <w:sz w:val="28"/>
          <w:szCs w:val="28"/>
        </w:rPr>
        <w:t>: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реестр инновационных школ Алтайского края</w:t>
      </w:r>
      <w:r w:rsidR="003126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 каждое направление </w:t>
      </w:r>
      <w:r w:rsidR="009750F0">
        <w:rPr>
          <w:sz w:val="28"/>
          <w:szCs w:val="28"/>
        </w:rPr>
        <w:t>10</w:t>
      </w:r>
      <w:r>
        <w:rPr>
          <w:sz w:val="28"/>
          <w:szCs w:val="28"/>
        </w:rPr>
        <w:t xml:space="preserve"> баллов;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является муниципальной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пилотной</w:t>
      </w:r>
      <w:proofErr w:type="spellEnd"/>
      <w:r>
        <w:rPr>
          <w:sz w:val="28"/>
          <w:szCs w:val="28"/>
        </w:rPr>
        <w:t xml:space="preserve"> площадкой – </w:t>
      </w:r>
      <w:r w:rsidR="009750F0">
        <w:rPr>
          <w:sz w:val="28"/>
          <w:szCs w:val="28"/>
        </w:rPr>
        <w:t>5</w:t>
      </w:r>
      <w:r>
        <w:rPr>
          <w:sz w:val="28"/>
          <w:szCs w:val="28"/>
        </w:rPr>
        <w:t xml:space="preserve"> балл</w:t>
      </w:r>
      <w:r w:rsidR="009750F0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9750F0" w:rsidRDefault="009750F0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участие образовательной организации в конкурсе «Новая школа Алтая»:</w:t>
      </w:r>
    </w:p>
    <w:p w:rsidR="009750F0" w:rsidRDefault="009750F0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участник текущего года – 15 баллов;</w:t>
      </w:r>
    </w:p>
    <w:p w:rsidR="009750F0" w:rsidRDefault="009750F0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победитель текущего года – 30 баллов;</w:t>
      </w:r>
    </w:p>
    <w:p w:rsidR="009750F0" w:rsidRDefault="009750F0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победитель прошлых лет – 10 баллов.</w:t>
      </w:r>
    </w:p>
    <w:p w:rsidR="00E963CD" w:rsidRDefault="00C7078A" w:rsidP="00E963CD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2.2.5. </w:t>
      </w:r>
      <w:r>
        <w:rPr>
          <w:iCs/>
          <w:sz w:val="28"/>
          <w:szCs w:val="28"/>
        </w:rPr>
        <w:t xml:space="preserve">Результаты </w:t>
      </w:r>
      <w:r w:rsidR="00E963CD">
        <w:rPr>
          <w:iCs/>
          <w:sz w:val="28"/>
          <w:szCs w:val="28"/>
        </w:rPr>
        <w:t>участия</w:t>
      </w:r>
      <w:r>
        <w:rPr>
          <w:iCs/>
          <w:sz w:val="28"/>
          <w:szCs w:val="28"/>
        </w:rPr>
        <w:t xml:space="preserve"> </w:t>
      </w:r>
      <w:r w:rsidR="00E963CD">
        <w:rPr>
          <w:iCs/>
          <w:sz w:val="28"/>
          <w:szCs w:val="28"/>
        </w:rPr>
        <w:t xml:space="preserve">учащихся школы </w:t>
      </w:r>
      <w:r>
        <w:rPr>
          <w:iCs/>
          <w:sz w:val="28"/>
          <w:szCs w:val="28"/>
        </w:rPr>
        <w:t xml:space="preserve"> </w:t>
      </w:r>
      <w:r w:rsidR="00E963CD">
        <w:rPr>
          <w:iCs/>
          <w:sz w:val="28"/>
          <w:szCs w:val="28"/>
        </w:rPr>
        <w:t>во всероссийской олимпиаде школьников по общеобразовательным предметам:</w:t>
      </w:r>
    </w:p>
    <w:p w:rsidR="00E963CD" w:rsidRDefault="00E963CD" w:rsidP="00E963CD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призер  муниципального этапа – 0,5 балла; </w:t>
      </w:r>
    </w:p>
    <w:p w:rsidR="00E963CD" w:rsidRDefault="00E963CD" w:rsidP="00E963CD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участник краевого этапа           -  3 балла;</w:t>
      </w:r>
    </w:p>
    <w:p w:rsidR="00E963CD" w:rsidRDefault="00E963CD" w:rsidP="00E963CD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призер краевого этапа              -  5 баллов;</w:t>
      </w:r>
    </w:p>
    <w:p w:rsidR="00E963CD" w:rsidRDefault="00E963CD" w:rsidP="00E963CD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победитель краевого этапа        - 10 баллов.     </w:t>
      </w:r>
    </w:p>
    <w:p w:rsidR="00C311F2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Мероприятия и </w:t>
      </w:r>
      <w:r w:rsidR="00C311F2">
        <w:rPr>
          <w:sz w:val="28"/>
          <w:szCs w:val="28"/>
        </w:rPr>
        <w:t>проекты,</w:t>
      </w:r>
      <w:r>
        <w:rPr>
          <w:sz w:val="28"/>
          <w:szCs w:val="28"/>
        </w:rPr>
        <w:t xml:space="preserve"> реализующие направле</w:t>
      </w:r>
      <w:r w:rsidR="00C311F2">
        <w:rPr>
          <w:sz w:val="28"/>
          <w:szCs w:val="28"/>
        </w:rPr>
        <w:t>ние работы с одаренными детьми:</w:t>
      </w:r>
    </w:p>
    <w:p w:rsidR="00C311F2" w:rsidRDefault="00C311F2" w:rsidP="00C311F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результаты участия учащихся школы в краевом конкурсе «Будущее Алтая»:</w:t>
      </w:r>
    </w:p>
    <w:p w:rsidR="00C311F2" w:rsidRDefault="00C311F2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участник конкурса – 1 балл;</w:t>
      </w:r>
    </w:p>
    <w:p w:rsidR="00C311F2" w:rsidRDefault="00C311F2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призер конкурса -     3 балла;</w:t>
      </w:r>
    </w:p>
    <w:p w:rsidR="00C311F2" w:rsidRDefault="00C311F2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победитель конкурса – 5 балов.</w:t>
      </w:r>
    </w:p>
    <w:p w:rsidR="00C311F2" w:rsidRPr="00C311F2" w:rsidRDefault="00C311F2" w:rsidP="00C311F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Pr="00C311F2">
        <w:rPr>
          <w:iCs/>
          <w:sz w:val="28"/>
          <w:szCs w:val="28"/>
        </w:rPr>
        <w:t>еализация в ОУ индивидуальных образовательных маршрутов</w:t>
      </w:r>
    </w:p>
    <w:p w:rsidR="00C311F2" w:rsidRDefault="00C311F2" w:rsidP="008876F3">
      <w:pPr>
        <w:jc w:val="both"/>
        <w:rPr>
          <w:iCs/>
          <w:sz w:val="28"/>
          <w:szCs w:val="28"/>
        </w:rPr>
      </w:pPr>
      <w:r w:rsidRPr="00C311F2">
        <w:rPr>
          <w:iCs/>
          <w:sz w:val="28"/>
          <w:szCs w:val="28"/>
        </w:rPr>
        <w:t xml:space="preserve">школьников  </w:t>
      </w:r>
      <w:r>
        <w:rPr>
          <w:iCs/>
          <w:sz w:val="28"/>
          <w:szCs w:val="28"/>
        </w:rPr>
        <w:t xml:space="preserve"> - по 1 баллу за каждый ИОМ.</w:t>
      </w:r>
    </w:p>
    <w:p w:rsidR="00C7078A" w:rsidRDefault="00C311F2" w:rsidP="00C311F2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078A">
        <w:rPr>
          <w:sz w:val="28"/>
          <w:szCs w:val="28"/>
        </w:rPr>
        <w:t>2.2.7.</w:t>
      </w:r>
      <w:r w:rsidR="00C7078A">
        <w:rPr>
          <w:b/>
          <w:sz w:val="28"/>
          <w:szCs w:val="28"/>
        </w:rPr>
        <w:t xml:space="preserve"> </w:t>
      </w:r>
      <w:r w:rsidR="00C7078A">
        <w:rPr>
          <w:iCs/>
          <w:sz w:val="28"/>
          <w:szCs w:val="28"/>
        </w:rPr>
        <w:t>Результаты действия системы профилактики безнадзорности и правонарушений несовершеннолетних, наркомании и алкоголизма среди подростков: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 w:rsidR="00C311F2">
        <w:rPr>
          <w:sz w:val="28"/>
          <w:szCs w:val="28"/>
        </w:rPr>
        <w:t>учащихся, состоящих на учете в КДН и ПДН</w:t>
      </w:r>
      <w:r>
        <w:rPr>
          <w:sz w:val="28"/>
          <w:szCs w:val="28"/>
        </w:rPr>
        <w:t xml:space="preserve"> – </w:t>
      </w:r>
      <w:r w:rsidR="00C311F2">
        <w:rPr>
          <w:sz w:val="28"/>
          <w:szCs w:val="28"/>
        </w:rPr>
        <w:t>3</w:t>
      </w:r>
      <w:r>
        <w:rPr>
          <w:sz w:val="28"/>
          <w:szCs w:val="28"/>
        </w:rPr>
        <w:t xml:space="preserve"> балла;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наличие положительной динамики снижения </w:t>
      </w:r>
      <w:r w:rsidR="00C311F2">
        <w:rPr>
          <w:sz w:val="28"/>
          <w:szCs w:val="28"/>
        </w:rPr>
        <w:t xml:space="preserve">числа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</w:t>
      </w:r>
      <w:r w:rsidR="00C311F2">
        <w:rPr>
          <w:sz w:val="28"/>
          <w:szCs w:val="28"/>
        </w:rPr>
        <w:t xml:space="preserve"> состоящих на учете в КДН и ПДН</w:t>
      </w:r>
      <w:r>
        <w:rPr>
          <w:sz w:val="28"/>
          <w:szCs w:val="28"/>
        </w:rPr>
        <w:t xml:space="preserve"> – 2 балла;</w:t>
      </w:r>
    </w:p>
    <w:p w:rsidR="00C311F2" w:rsidRDefault="00C311F2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штатного педагога-психолога  - 3 балла;</w:t>
      </w:r>
    </w:p>
    <w:p w:rsidR="00C311F2" w:rsidRDefault="00C311F2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плана </w:t>
      </w:r>
      <w:r w:rsidR="002B1702">
        <w:rPr>
          <w:sz w:val="28"/>
          <w:szCs w:val="28"/>
        </w:rPr>
        <w:t>(договора) взаимодействия с психологом базовой школы (либо другой образовательной организации)  - 2 балла;</w:t>
      </w:r>
    </w:p>
    <w:p w:rsidR="002B1702" w:rsidRDefault="002B1702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плана (договора) взаимодействия с психологом базовой школы (либо другой образовательной организации) – 3 балла.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2.2.8. </w:t>
      </w:r>
      <w:r>
        <w:rPr>
          <w:iCs/>
          <w:sz w:val="28"/>
          <w:szCs w:val="28"/>
        </w:rPr>
        <w:t>Улучшение материально-технической базы учреждения путем привлечения внебюджетных средств (в том числе за счёт выигранных грантов и программ) в расчете на 1 учащегося: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 0 до 100 рублей – 1 балл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 100 до 200 рублей – 2 балла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 200 до 300 рублей – 3 балла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 300 до 400 рублей – 4 балла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более 400 рублей – 5 баллов</w:t>
      </w:r>
    </w:p>
    <w:p w:rsidR="00C7078A" w:rsidRDefault="00C7078A" w:rsidP="00C7078A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 xml:space="preserve">2.2.9. </w:t>
      </w:r>
      <w:r>
        <w:rPr>
          <w:iCs/>
          <w:sz w:val="28"/>
          <w:szCs w:val="28"/>
        </w:rPr>
        <w:t>Кадровое обеспечение:</w:t>
      </w:r>
    </w:p>
    <w:p w:rsidR="002B1702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укомплектованность </w:t>
      </w:r>
      <w:r w:rsidR="002B1702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 xml:space="preserve"> педагогами</w:t>
      </w:r>
      <w:r w:rsidR="002B1702">
        <w:rPr>
          <w:sz w:val="28"/>
          <w:szCs w:val="28"/>
        </w:rPr>
        <w:t>-специалистами не ниже 80% - 1 балл;</w:t>
      </w:r>
    </w:p>
    <w:p w:rsidR="002B1702" w:rsidRDefault="002B1702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прохождение педагогами курсовой подготовки  - 1 балл; </w:t>
      </w:r>
    </w:p>
    <w:p w:rsidR="002B1702" w:rsidRDefault="002B1702" w:rsidP="002B17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педагогов школы в конкурсе </w:t>
      </w:r>
      <w:r w:rsidRPr="00E963CD">
        <w:rPr>
          <w:sz w:val="28"/>
          <w:szCs w:val="28"/>
        </w:rPr>
        <w:t xml:space="preserve">лучших учителей на получение денежного поощрения в рамках </w:t>
      </w:r>
      <w:r>
        <w:rPr>
          <w:sz w:val="28"/>
          <w:szCs w:val="28"/>
        </w:rPr>
        <w:t>ПНПО:</w:t>
      </w:r>
    </w:p>
    <w:p w:rsidR="002B1702" w:rsidRDefault="002B1702" w:rsidP="002B17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2 балла за каждого участника;</w:t>
      </w:r>
    </w:p>
    <w:p w:rsidR="002B1702" w:rsidRDefault="002B1702" w:rsidP="002B17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6 баллов за победителя. </w:t>
      </w:r>
    </w:p>
    <w:p w:rsidR="002B1702" w:rsidRDefault="002B1702" w:rsidP="002B17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95% педагогов имеют высшее образование – 1 балл.</w:t>
      </w:r>
    </w:p>
    <w:p w:rsidR="002B1702" w:rsidRDefault="002B1702" w:rsidP="002B17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аттестации педагогами школы:</w:t>
      </w:r>
    </w:p>
    <w:p w:rsidR="002B1702" w:rsidRDefault="002B1702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аттестованы</w:t>
      </w:r>
      <w:proofErr w:type="gramEnd"/>
      <w:r>
        <w:rPr>
          <w:sz w:val="28"/>
          <w:szCs w:val="28"/>
        </w:rPr>
        <w:t xml:space="preserve"> на категорию впервые (не подтверждение) – 1 балл за каждого;</w:t>
      </w:r>
    </w:p>
    <w:p w:rsidR="002B1702" w:rsidRDefault="002B1702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25CE">
        <w:rPr>
          <w:sz w:val="28"/>
          <w:szCs w:val="28"/>
        </w:rPr>
        <w:t>отсутствие рекомендаций Главной аттестационной комиссии – 1 балл;</w:t>
      </w:r>
    </w:p>
    <w:p w:rsidR="002B1702" w:rsidRDefault="00DD25CE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отсутствие замечаний экспертной комиссии – 1 балл.</w:t>
      </w:r>
    </w:p>
    <w:p w:rsidR="003B4ABF" w:rsidRDefault="003B4ABF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в текущем году руководителем переподготовки по специальности «Менеджмент в образовании»  - 5 баллов.</w:t>
      </w:r>
    </w:p>
    <w:p w:rsidR="003B4ABF" w:rsidRDefault="003B4ABF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учителями школы переподготовки (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>) по дополнительной педагогической специальности – 2 балла за каждого педагога.</w:t>
      </w:r>
    </w:p>
    <w:p w:rsidR="00C7078A" w:rsidRDefault="00C7078A" w:rsidP="00C707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2.2.10. Личный вклад в развитие системы образования, реализацию целевых программ:</w:t>
      </w:r>
    </w:p>
    <w:p w:rsidR="00DD25CE" w:rsidRDefault="00DD25CE" w:rsidP="00DD25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 является руководителем РМО или педагогического сообщества – 5 баллов;</w:t>
      </w:r>
    </w:p>
    <w:p w:rsidR="00DD25CE" w:rsidRDefault="00DD25CE" w:rsidP="00DD25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 является членом экспертной группы – 1 балл;</w:t>
      </w:r>
    </w:p>
    <w:p w:rsidR="00DD25CE" w:rsidRDefault="00DD25CE" w:rsidP="00DD25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 является членом аттестационной комиссии – 1 балл;</w:t>
      </w:r>
    </w:p>
    <w:p w:rsidR="00DD25CE" w:rsidRDefault="00DD25CE" w:rsidP="00DD25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публикаций в СМИ  (в т.ч. сети Интернет) – 3 балла.</w:t>
      </w:r>
    </w:p>
    <w:p w:rsidR="00C7078A" w:rsidRDefault="00C7078A" w:rsidP="00C7078A">
      <w:pPr>
        <w:pStyle w:val="a5"/>
      </w:pPr>
      <w:r>
        <w:t>2.2.1</w:t>
      </w:r>
      <w:r w:rsidR="00DD25CE">
        <w:t>1</w:t>
      </w:r>
      <w:r>
        <w:t>. Безопасность участников образовательного процесса: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случаев травматизма и заболеваний учащихся, связанных с нарушением технических и санитарно-гигиенических норм - 1 балл;</w:t>
      </w:r>
    </w:p>
    <w:p w:rsidR="00C7078A" w:rsidRDefault="00C7078A" w:rsidP="00C7078A">
      <w:pPr>
        <w:ind w:left="540" w:firstLine="1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неисполненных предписаний со стороны:</w:t>
      </w:r>
    </w:p>
    <w:p w:rsidR="00C7078A" w:rsidRDefault="00C7078A" w:rsidP="00C7078A">
      <w:pPr>
        <w:ind w:left="540" w:firstLine="1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– 3 балла;</w:t>
      </w:r>
    </w:p>
    <w:p w:rsidR="00C7078A" w:rsidRDefault="00C7078A" w:rsidP="00C7078A">
      <w:pPr>
        <w:ind w:left="540" w:firstLine="1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Госпожнадзора</w:t>
      </w:r>
      <w:proofErr w:type="spellEnd"/>
      <w:r>
        <w:rPr>
          <w:sz w:val="28"/>
          <w:szCs w:val="28"/>
        </w:rPr>
        <w:t xml:space="preserve"> – 2 балла;</w:t>
      </w:r>
    </w:p>
    <w:p w:rsidR="00C7078A" w:rsidRDefault="00C7078A" w:rsidP="00C7078A">
      <w:pPr>
        <w:ind w:left="540" w:firstLine="1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Росэнергонадзора</w:t>
      </w:r>
      <w:proofErr w:type="spellEnd"/>
      <w:r>
        <w:rPr>
          <w:sz w:val="28"/>
          <w:szCs w:val="28"/>
        </w:rPr>
        <w:t xml:space="preserve"> – 1 балл.</w:t>
      </w:r>
    </w:p>
    <w:p w:rsidR="00C7078A" w:rsidRDefault="00C7078A" w:rsidP="00C7078A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>2.2.1</w:t>
      </w:r>
      <w:r w:rsidR="00DD25C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A2A68">
        <w:rPr>
          <w:sz w:val="28"/>
          <w:szCs w:val="28"/>
        </w:rPr>
        <w:t xml:space="preserve">Функционирование </w:t>
      </w:r>
      <w:r>
        <w:rPr>
          <w:iCs/>
          <w:sz w:val="28"/>
          <w:szCs w:val="28"/>
        </w:rPr>
        <w:t>сайта образовательно</w:t>
      </w:r>
      <w:r w:rsidR="000E2C20"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 xml:space="preserve"> </w:t>
      </w:r>
      <w:r w:rsidR="000E2C20">
        <w:rPr>
          <w:iCs/>
          <w:sz w:val="28"/>
          <w:szCs w:val="28"/>
        </w:rPr>
        <w:t>организации</w:t>
      </w:r>
      <w:r>
        <w:rPr>
          <w:iCs/>
          <w:sz w:val="28"/>
          <w:szCs w:val="28"/>
        </w:rPr>
        <w:t>:</w:t>
      </w:r>
    </w:p>
    <w:p w:rsidR="001B1415" w:rsidRDefault="001B1415" w:rsidP="00C7078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полное соответствие сайта требованиям ФЗ № 273 от2912.2012 «Об образовании» - 3 балла.</w:t>
      </w:r>
    </w:p>
    <w:p w:rsidR="00C7078A" w:rsidRDefault="00C7078A" w:rsidP="001B1415">
      <w:pPr>
        <w:pStyle w:val="21"/>
        <w:jc w:val="both"/>
        <w:rPr>
          <w:b w:val="0"/>
          <w:iCs/>
          <w:sz w:val="28"/>
        </w:rPr>
      </w:pPr>
      <w:r>
        <w:rPr>
          <w:sz w:val="28"/>
        </w:rPr>
        <w:tab/>
      </w:r>
      <w:r>
        <w:rPr>
          <w:b w:val="0"/>
          <w:bCs/>
          <w:sz w:val="28"/>
        </w:rPr>
        <w:t>2.2</w:t>
      </w:r>
      <w:r>
        <w:rPr>
          <w:b w:val="0"/>
          <w:sz w:val="28"/>
        </w:rPr>
        <w:t>.1</w:t>
      </w:r>
      <w:r w:rsidR="001B1415">
        <w:rPr>
          <w:b w:val="0"/>
          <w:sz w:val="28"/>
        </w:rPr>
        <w:t>3</w:t>
      </w:r>
      <w:r>
        <w:rPr>
          <w:b w:val="0"/>
          <w:sz w:val="28"/>
        </w:rPr>
        <w:t>. </w:t>
      </w:r>
      <w:r>
        <w:rPr>
          <w:b w:val="0"/>
          <w:iCs/>
          <w:sz w:val="28"/>
        </w:rPr>
        <w:t>Эффективность государственно-общественных форм управления образовательн</w:t>
      </w:r>
      <w:r w:rsidR="000E2C20">
        <w:rPr>
          <w:b w:val="0"/>
          <w:iCs/>
          <w:sz w:val="28"/>
        </w:rPr>
        <w:t xml:space="preserve">ой </w:t>
      </w:r>
      <w:r>
        <w:rPr>
          <w:b w:val="0"/>
          <w:iCs/>
          <w:sz w:val="28"/>
        </w:rPr>
        <w:t xml:space="preserve"> </w:t>
      </w:r>
      <w:r w:rsidR="000E2C20">
        <w:rPr>
          <w:b w:val="0"/>
          <w:iCs/>
          <w:sz w:val="28"/>
        </w:rPr>
        <w:t>организацией:</w:t>
      </w:r>
      <w:r>
        <w:rPr>
          <w:b w:val="0"/>
          <w:iCs/>
          <w:sz w:val="28"/>
        </w:rPr>
        <w:t xml:space="preserve"> </w:t>
      </w:r>
    </w:p>
    <w:p w:rsidR="001B1415" w:rsidRDefault="001B1415" w:rsidP="001B1415">
      <w:pPr>
        <w:pStyle w:val="21"/>
        <w:ind w:firstLine="567"/>
        <w:jc w:val="both"/>
        <w:rPr>
          <w:b w:val="0"/>
          <w:iCs/>
          <w:sz w:val="28"/>
        </w:rPr>
      </w:pPr>
      <w:r>
        <w:rPr>
          <w:b w:val="0"/>
          <w:iCs/>
          <w:sz w:val="28"/>
        </w:rPr>
        <w:t>на сайте школы есть страница органа ГОУ – 1 балл.</w:t>
      </w:r>
    </w:p>
    <w:p w:rsidR="001B1415" w:rsidRDefault="001B1415" w:rsidP="001B1415">
      <w:pPr>
        <w:pStyle w:val="21"/>
        <w:ind w:firstLine="567"/>
        <w:jc w:val="both"/>
        <w:rPr>
          <w:b w:val="0"/>
          <w:iCs/>
          <w:sz w:val="28"/>
        </w:rPr>
      </w:pPr>
      <w:r>
        <w:rPr>
          <w:b w:val="0"/>
          <w:iCs/>
          <w:sz w:val="28"/>
        </w:rPr>
        <w:t xml:space="preserve">на сайте школы опубликован годовой план работы органа ГОУ – 1 балл. </w:t>
      </w:r>
    </w:p>
    <w:p w:rsidR="001B1415" w:rsidRDefault="001B1415" w:rsidP="001B1415">
      <w:pPr>
        <w:pStyle w:val="21"/>
        <w:ind w:firstLine="567"/>
        <w:jc w:val="both"/>
        <w:rPr>
          <w:b w:val="0"/>
          <w:iCs/>
          <w:sz w:val="28"/>
        </w:rPr>
      </w:pPr>
      <w:r>
        <w:rPr>
          <w:b w:val="0"/>
          <w:iCs/>
          <w:sz w:val="28"/>
        </w:rPr>
        <w:t>на сайте школы опубликован ежегодный  публичный отчет председателя органа ГОУ  - 5 баллов.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2.2.1</w:t>
      </w:r>
      <w:r w:rsidR="001B141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Наличие и активная деятельность органов самоуправления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детей и подростков, детских общественных организаций:</w:t>
      </w:r>
    </w:p>
    <w:p w:rsidR="001B1415" w:rsidRDefault="001B1415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участие в районной Ассамблее детских общественных организаций – 1 балл;</w:t>
      </w:r>
    </w:p>
    <w:p w:rsidR="001B1415" w:rsidRDefault="001B1415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выступление учащихся школы на районной Ассамблее детских общественных организаций – 2 балла за каждого выступающего;</w:t>
      </w:r>
    </w:p>
    <w:p w:rsidR="001B1415" w:rsidRDefault="000E2C20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участие в муниципальном этапе конкурса «Лидер</w:t>
      </w:r>
      <w:r w:rsidRPr="000E2C2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XXI</w:t>
      </w:r>
      <w:r>
        <w:rPr>
          <w:iCs/>
          <w:sz w:val="28"/>
          <w:szCs w:val="28"/>
        </w:rPr>
        <w:t xml:space="preserve"> века» - 1 балл.</w:t>
      </w:r>
    </w:p>
    <w:p w:rsidR="000E2C20" w:rsidRDefault="000E2C20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участие в региональном этапе конкурса «Лидер</w:t>
      </w:r>
      <w:r w:rsidRPr="000E2C2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XXI</w:t>
      </w:r>
      <w:r>
        <w:rPr>
          <w:iCs/>
          <w:sz w:val="28"/>
          <w:szCs w:val="28"/>
        </w:rPr>
        <w:t xml:space="preserve"> века»   -  2 балла.</w:t>
      </w:r>
    </w:p>
    <w:p w:rsidR="000E2C20" w:rsidRDefault="000E2C20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призер регионального этапа конкурса «Лидер</w:t>
      </w:r>
      <w:r w:rsidRPr="000E2C2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XXI</w:t>
      </w:r>
      <w:r>
        <w:rPr>
          <w:iCs/>
          <w:sz w:val="28"/>
          <w:szCs w:val="28"/>
        </w:rPr>
        <w:t xml:space="preserve"> века»     -  3 балла.</w:t>
      </w:r>
    </w:p>
    <w:p w:rsidR="00C7078A" w:rsidRDefault="00C7078A" w:rsidP="001B1415">
      <w:pPr>
        <w:ind w:firstLine="567"/>
        <w:rPr>
          <w:iCs/>
          <w:sz w:val="28"/>
          <w:szCs w:val="28"/>
        </w:rPr>
      </w:pPr>
      <w:r>
        <w:rPr>
          <w:sz w:val="28"/>
          <w:szCs w:val="28"/>
        </w:rPr>
        <w:t>2.2.1</w:t>
      </w:r>
      <w:r w:rsidR="000E2C2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Развитие дополнительного образования в </w:t>
      </w:r>
      <w:r w:rsidR="000E2C20">
        <w:rPr>
          <w:iCs/>
          <w:sz w:val="28"/>
          <w:szCs w:val="28"/>
        </w:rPr>
        <w:t>образовательной организации</w:t>
      </w:r>
      <w:r>
        <w:rPr>
          <w:iCs/>
          <w:sz w:val="28"/>
          <w:szCs w:val="28"/>
        </w:rPr>
        <w:t>:</w:t>
      </w:r>
    </w:p>
    <w:p w:rsidR="000E2C20" w:rsidRDefault="000E2C20" w:rsidP="001B1415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образовательная организация реализует ФГОС НОО в части внеурочной деятельности  школьников  посредством взаимодействия (партнерства) с учреждениями дополнительного образования  – 5 баллов;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личных публикаций краевого уровня – 2 балла. 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2.2.1</w:t>
      </w:r>
      <w:r w:rsidR="0074306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Охват детей мероприятиями по оздоровлению, отдыху и занятости в каникулярный период:</w:t>
      </w:r>
    </w:p>
    <w:p w:rsidR="00C7078A" w:rsidRDefault="00C7078A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 учащихся, охваченных разнообразными формами отдыха, оздоровления и занятости в каникулярный период в течение всего года, выше среднего показателя по району - 4 балла;</w:t>
      </w:r>
    </w:p>
    <w:p w:rsidR="00C7078A" w:rsidRDefault="00C7078A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 среднего показателя по району только в период летних каникул – 2 балла; </w:t>
      </w:r>
    </w:p>
    <w:p w:rsidR="00C7078A" w:rsidRDefault="00C7078A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уровне среднего по краю в течение года – 1 балл;</w:t>
      </w:r>
    </w:p>
    <w:p w:rsidR="00C7078A" w:rsidRDefault="00C7078A" w:rsidP="00C7078A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2.2.1</w:t>
      </w:r>
      <w:r w:rsidR="0074306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Организация и проведение на базе общеобразовательно</w:t>
      </w:r>
      <w:r w:rsidR="00743069"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 xml:space="preserve"> </w:t>
      </w:r>
      <w:r w:rsidR="00743069">
        <w:rPr>
          <w:iCs/>
          <w:sz w:val="28"/>
          <w:szCs w:val="28"/>
        </w:rPr>
        <w:t>организации</w:t>
      </w:r>
      <w:r>
        <w:rPr>
          <w:iCs/>
          <w:sz w:val="28"/>
          <w:szCs w:val="28"/>
        </w:rPr>
        <w:t xml:space="preserve"> семинаров, совещаний, конференций и т.п.:</w:t>
      </w:r>
    </w:p>
    <w:p w:rsidR="00743069" w:rsidRDefault="00743069" w:rsidP="00C7078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Организация самостоятельно организует, готовит и проводит мероприятие муниципального уровня – 1 балл за каждое мероприятие.</w:t>
      </w:r>
    </w:p>
    <w:p w:rsidR="00C7078A" w:rsidRDefault="00C7078A" w:rsidP="00C7078A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2.2.</w:t>
      </w:r>
      <w:r w:rsidR="00743069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Обеспечение эстетических условий, оформления образовательно</w:t>
      </w:r>
      <w:r w:rsidR="00743069"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 xml:space="preserve"> </w:t>
      </w:r>
      <w:r w:rsidR="00743069">
        <w:rPr>
          <w:iCs/>
          <w:sz w:val="28"/>
          <w:szCs w:val="28"/>
        </w:rPr>
        <w:t>организации,</w:t>
      </w:r>
      <w:r>
        <w:rPr>
          <w:iCs/>
          <w:sz w:val="28"/>
          <w:szCs w:val="28"/>
        </w:rPr>
        <w:t xml:space="preserve"> кабинетов, наличие ограждений и благоустройство пришкольной территории.</w:t>
      </w:r>
    </w:p>
    <w:p w:rsidR="00743069" w:rsidRDefault="00743069" w:rsidP="00C7078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школа по результатам приемки к новому учебному году отмечена благодарностью (почетной грамотой) – 3 балла.</w:t>
      </w:r>
    </w:p>
    <w:p w:rsidR="00C7078A" w:rsidRDefault="00C7078A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743069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Работа по сохранению здоровья детей и подростков</w:t>
      </w:r>
      <w:r>
        <w:rPr>
          <w:sz w:val="28"/>
          <w:szCs w:val="28"/>
        </w:rPr>
        <w:t xml:space="preserve"> (показатель рассчитывается по данным </w:t>
      </w:r>
      <w:r w:rsidR="00743069">
        <w:rPr>
          <w:sz w:val="28"/>
          <w:szCs w:val="28"/>
        </w:rPr>
        <w:t>ежегодного медосмотра учащихся).</w:t>
      </w:r>
    </w:p>
    <w:p w:rsidR="008876F3" w:rsidRDefault="00743069" w:rsidP="00743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</w:t>
      </w:r>
      <w:r w:rsidRPr="00743069">
        <w:rPr>
          <w:sz w:val="28"/>
          <w:szCs w:val="28"/>
        </w:rPr>
        <w:t>инамика учащихся  I  и II групп здоровья</w:t>
      </w:r>
      <w:r>
        <w:rPr>
          <w:sz w:val="28"/>
          <w:szCs w:val="28"/>
        </w:rPr>
        <w:t xml:space="preserve">:  </w:t>
      </w:r>
    </w:p>
    <w:p w:rsidR="00743069" w:rsidRDefault="008876F3" w:rsidP="00887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3069">
        <w:rPr>
          <w:sz w:val="28"/>
          <w:szCs w:val="28"/>
        </w:rPr>
        <w:t>п</w:t>
      </w:r>
      <w:r w:rsidR="00743069" w:rsidRPr="00743069">
        <w:rPr>
          <w:sz w:val="28"/>
          <w:szCs w:val="28"/>
        </w:rPr>
        <w:t>оложительная  - 3б.</w:t>
      </w:r>
      <w:r w:rsidR="00743069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743069" w:rsidRPr="00743069">
        <w:rPr>
          <w:sz w:val="28"/>
          <w:szCs w:val="28"/>
        </w:rPr>
        <w:t>табильная – 1б.</w:t>
      </w:r>
    </w:p>
    <w:p w:rsidR="00743069" w:rsidRDefault="00743069" w:rsidP="00887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43069">
        <w:rPr>
          <w:sz w:val="28"/>
          <w:szCs w:val="28"/>
        </w:rPr>
        <w:t xml:space="preserve">частие в краевых конкурсах по </w:t>
      </w:r>
      <w:proofErr w:type="spellStart"/>
      <w:r w:rsidRPr="00743069"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>:</w:t>
      </w:r>
    </w:p>
    <w:p w:rsidR="001229F0" w:rsidRPr="001229F0" w:rsidRDefault="001229F0" w:rsidP="001229F0">
      <w:pPr>
        <w:ind w:firstLine="720"/>
        <w:jc w:val="both"/>
        <w:rPr>
          <w:sz w:val="28"/>
          <w:szCs w:val="28"/>
        </w:rPr>
      </w:pPr>
      <w:r w:rsidRPr="001229F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</w:t>
      </w:r>
      <w:r w:rsidRPr="001229F0">
        <w:rPr>
          <w:sz w:val="28"/>
          <w:szCs w:val="28"/>
        </w:rPr>
        <w:t>участник конкурса – 1 балл;</w:t>
      </w:r>
    </w:p>
    <w:p w:rsidR="001229F0" w:rsidRPr="001229F0" w:rsidRDefault="001229F0" w:rsidP="001229F0">
      <w:pPr>
        <w:ind w:firstLine="720"/>
        <w:jc w:val="both"/>
        <w:rPr>
          <w:sz w:val="28"/>
          <w:szCs w:val="28"/>
        </w:rPr>
      </w:pPr>
      <w:r w:rsidRPr="001229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</w:t>
      </w:r>
      <w:r w:rsidRPr="001229F0">
        <w:rPr>
          <w:sz w:val="28"/>
          <w:szCs w:val="28"/>
        </w:rPr>
        <w:t>призер конкурса -     3 балла;</w:t>
      </w:r>
    </w:p>
    <w:p w:rsidR="00743069" w:rsidRDefault="001229F0" w:rsidP="001229F0">
      <w:pPr>
        <w:ind w:firstLine="720"/>
        <w:jc w:val="both"/>
        <w:rPr>
          <w:sz w:val="28"/>
          <w:szCs w:val="28"/>
        </w:rPr>
      </w:pPr>
      <w:r w:rsidRPr="001229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</w:t>
      </w:r>
      <w:r w:rsidRPr="001229F0">
        <w:rPr>
          <w:sz w:val="28"/>
          <w:szCs w:val="28"/>
        </w:rPr>
        <w:t xml:space="preserve"> победитель конкурса – 5 балов.</w:t>
      </w:r>
    </w:p>
    <w:p w:rsidR="00C7078A" w:rsidRDefault="00C7078A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1229F0">
        <w:rPr>
          <w:sz w:val="28"/>
          <w:szCs w:val="28"/>
        </w:rPr>
        <w:t>0</w:t>
      </w:r>
      <w:r>
        <w:rPr>
          <w:sz w:val="28"/>
          <w:szCs w:val="28"/>
        </w:rPr>
        <w:t>. Эффективное расходование бюджетных средств:</w:t>
      </w:r>
    </w:p>
    <w:p w:rsidR="00FB0EC8" w:rsidRDefault="00FB0EC8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заработная плата педагогических работников в образовательной организации выше </w:t>
      </w:r>
      <w:proofErr w:type="spellStart"/>
      <w:r>
        <w:rPr>
          <w:sz w:val="28"/>
          <w:szCs w:val="28"/>
        </w:rPr>
        <w:t>среднекраевого</w:t>
      </w:r>
      <w:proofErr w:type="spellEnd"/>
      <w:r>
        <w:rPr>
          <w:sz w:val="28"/>
          <w:szCs w:val="28"/>
        </w:rPr>
        <w:t xml:space="preserve"> показателя</w:t>
      </w:r>
      <w:r w:rsidR="008876F3">
        <w:rPr>
          <w:sz w:val="28"/>
          <w:szCs w:val="28"/>
        </w:rPr>
        <w:t xml:space="preserve"> </w:t>
      </w:r>
      <w:r>
        <w:rPr>
          <w:sz w:val="28"/>
          <w:szCs w:val="28"/>
        </w:rPr>
        <w:t>(по итогам финансового года) -   3 балла;</w:t>
      </w:r>
    </w:p>
    <w:p w:rsidR="001229F0" w:rsidRDefault="00FB0EC8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соотношение </w:t>
      </w:r>
      <w:proofErr w:type="gramStart"/>
      <w:r>
        <w:rPr>
          <w:sz w:val="28"/>
          <w:szCs w:val="28"/>
        </w:rPr>
        <w:t>доли фонда оплаты труда образовательной организации направляемой</w:t>
      </w:r>
      <w:proofErr w:type="gramEnd"/>
      <w:r>
        <w:rPr>
          <w:sz w:val="28"/>
          <w:szCs w:val="28"/>
        </w:rPr>
        <w:t xml:space="preserve"> на заработную плату учителей к заработной плате прочих работников:</w:t>
      </w:r>
    </w:p>
    <w:p w:rsidR="00FB0EC8" w:rsidRDefault="00FB0EC8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 ниже чем 70/30  -   3 балла;</w:t>
      </w:r>
    </w:p>
    <w:p w:rsidR="00FB0EC8" w:rsidRDefault="00FB0EC8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 ниже чем 65/35 –    1 балл.</w:t>
      </w:r>
    </w:p>
    <w:p w:rsidR="00FB0EC8" w:rsidRDefault="00FB0EC8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на одного учителя не ниже </w:t>
      </w:r>
      <w:proofErr w:type="spellStart"/>
      <w:r>
        <w:rPr>
          <w:sz w:val="28"/>
          <w:szCs w:val="28"/>
        </w:rPr>
        <w:t>среднекраевых</w:t>
      </w:r>
      <w:proofErr w:type="spellEnd"/>
      <w:r>
        <w:rPr>
          <w:sz w:val="28"/>
          <w:szCs w:val="28"/>
        </w:rPr>
        <w:t xml:space="preserve"> значение для сельских муниципалитетов – 1 балл.</w:t>
      </w:r>
    </w:p>
    <w:p w:rsidR="00FB0EC8" w:rsidRDefault="00FB0EC8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средняя нагрузка на одного учителя 18 часов и выше – 2 балла</w:t>
      </w:r>
      <w:r w:rsidR="008876F3">
        <w:rPr>
          <w:sz w:val="28"/>
          <w:szCs w:val="28"/>
        </w:rPr>
        <w:t>.</w:t>
      </w:r>
    </w:p>
    <w:p w:rsidR="00C7078A" w:rsidRDefault="00C7078A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8876F3">
        <w:rPr>
          <w:sz w:val="28"/>
          <w:szCs w:val="28"/>
        </w:rPr>
        <w:t>1</w:t>
      </w:r>
      <w:r>
        <w:rPr>
          <w:sz w:val="28"/>
          <w:szCs w:val="28"/>
        </w:rPr>
        <w:t>.</w:t>
      </w:r>
      <w:proofErr w:type="gramStart"/>
      <w:r w:rsidR="008876F3">
        <w:rPr>
          <w:sz w:val="28"/>
          <w:szCs w:val="28"/>
        </w:rPr>
        <w:t>П</w:t>
      </w:r>
      <w:r>
        <w:rPr>
          <w:sz w:val="28"/>
          <w:szCs w:val="28"/>
        </w:rPr>
        <w:t>рофильн</w:t>
      </w:r>
      <w:r w:rsidR="008876F3">
        <w:rPr>
          <w:sz w:val="28"/>
          <w:szCs w:val="28"/>
        </w:rPr>
        <w:t>ое</w:t>
      </w:r>
      <w:proofErr w:type="gramEnd"/>
      <w:r w:rsidR="008876F3">
        <w:rPr>
          <w:sz w:val="28"/>
          <w:szCs w:val="28"/>
        </w:rPr>
        <w:t xml:space="preserve"> обучением на</w:t>
      </w:r>
      <w:r>
        <w:rPr>
          <w:sz w:val="28"/>
          <w:szCs w:val="28"/>
        </w:rPr>
        <w:t xml:space="preserve"> старшей ступени:</w:t>
      </w:r>
    </w:p>
    <w:p w:rsidR="008876F3" w:rsidRDefault="008876F3" w:rsidP="00C7078A">
      <w:pPr>
        <w:ind w:firstLine="720"/>
        <w:jc w:val="both"/>
        <w:rPr>
          <w:sz w:val="28"/>
          <w:szCs w:val="28"/>
        </w:rPr>
      </w:pPr>
      <w:r w:rsidRPr="008876F3">
        <w:rPr>
          <w:sz w:val="28"/>
          <w:szCs w:val="28"/>
        </w:rPr>
        <w:t>В школе реализуется профильное обучение   -</w:t>
      </w:r>
      <w:r>
        <w:rPr>
          <w:sz w:val="28"/>
          <w:szCs w:val="28"/>
        </w:rPr>
        <w:t>1</w:t>
      </w:r>
      <w:r w:rsidRPr="008876F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8876F3">
        <w:rPr>
          <w:sz w:val="28"/>
          <w:szCs w:val="28"/>
        </w:rPr>
        <w:t>б</w:t>
      </w:r>
      <w:r>
        <w:rPr>
          <w:sz w:val="28"/>
          <w:szCs w:val="28"/>
        </w:rPr>
        <w:t>аллов</w:t>
      </w:r>
      <w:r w:rsidRPr="008876F3">
        <w:rPr>
          <w:sz w:val="28"/>
          <w:szCs w:val="28"/>
        </w:rPr>
        <w:t>.</w:t>
      </w:r>
    </w:p>
    <w:p w:rsidR="00C7078A" w:rsidRDefault="00C7078A" w:rsidP="00C7078A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2.2.2</w:t>
      </w:r>
      <w:r w:rsidR="008876F3">
        <w:rPr>
          <w:sz w:val="28"/>
          <w:szCs w:val="28"/>
        </w:rPr>
        <w:t>2</w:t>
      </w:r>
      <w:r>
        <w:rPr>
          <w:sz w:val="28"/>
          <w:szCs w:val="28"/>
        </w:rPr>
        <w:t>.    Функционирование школьного маршрута:</w:t>
      </w:r>
    </w:p>
    <w:p w:rsidR="00C7078A" w:rsidRDefault="00C7078A" w:rsidP="00C7078A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школьного маршрута ведется в соответствии с требованиями – 1 балл;</w:t>
      </w:r>
    </w:p>
    <w:p w:rsidR="00C7078A" w:rsidRDefault="00C7078A" w:rsidP="00C7078A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 замечания со стороны контрольных органов по функционированию маршрута  - 2 балла.</w:t>
      </w:r>
    </w:p>
    <w:p w:rsidR="005C7DEE" w:rsidRDefault="005C7DEE" w:rsidP="00C7078A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2.2.23.  Наличие филиала образовательной организации:</w:t>
      </w:r>
    </w:p>
    <w:p w:rsidR="005C7DEE" w:rsidRDefault="00D929D2" w:rsidP="00C7078A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053E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</w:t>
      </w:r>
      <w:r w:rsidR="00B33A2F">
        <w:rPr>
          <w:sz w:val="28"/>
          <w:szCs w:val="28"/>
        </w:rPr>
        <w:t>5</w:t>
      </w:r>
      <w:r>
        <w:rPr>
          <w:sz w:val="28"/>
          <w:szCs w:val="28"/>
        </w:rPr>
        <w:t xml:space="preserve"> балл</w:t>
      </w:r>
      <w:r w:rsidR="00B33A2F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C7078A" w:rsidRDefault="00C7078A" w:rsidP="00C7078A">
      <w:pPr>
        <w:ind w:firstLine="180"/>
        <w:jc w:val="both"/>
        <w:rPr>
          <w:sz w:val="28"/>
          <w:szCs w:val="28"/>
        </w:rPr>
      </w:pPr>
    </w:p>
    <w:p w:rsidR="00C7078A" w:rsidRDefault="00C7078A" w:rsidP="00C7078A">
      <w:pPr>
        <w:ind w:firstLine="180"/>
        <w:jc w:val="both"/>
        <w:rPr>
          <w:sz w:val="28"/>
          <w:szCs w:val="28"/>
        </w:rPr>
      </w:pPr>
    </w:p>
    <w:p w:rsidR="00C7078A" w:rsidRDefault="00C7078A" w:rsidP="00C7078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2.3. </w:t>
      </w:r>
      <w:r>
        <w:rPr>
          <w:sz w:val="28"/>
          <w:szCs w:val="28"/>
        </w:rPr>
        <w:t>Основанием для премирования руководителей учреждений является оценка профессиональной деятельности руководителей, осуществляемая по следующим критериям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8876F3">
        <w:rPr>
          <w:sz w:val="28"/>
          <w:szCs w:val="28"/>
        </w:rPr>
        <w:t>квартала</w:t>
      </w:r>
      <w:r>
        <w:rPr>
          <w:sz w:val="28"/>
          <w:szCs w:val="28"/>
        </w:rPr>
        <w:t>:</w:t>
      </w:r>
    </w:p>
    <w:p w:rsidR="008876F3" w:rsidRDefault="008876F3" w:rsidP="00C7078A">
      <w:pPr>
        <w:ind w:firstLine="720"/>
        <w:jc w:val="both"/>
        <w:rPr>
          <w:sz w:val="28"/>
          <w:szCs w:val="28"/>
        </w:rPr>
      </w:pPr>
    </w:p>
    <w:tbl>
      <w:tblPr>
        <w:tblW w:w="9425" w:type="dxa"/>
        <w:tblInd w:w="-30" w:type="dxa"/>
        <w:tblLayout w:type="fixed"/>
        <w:tblLook w:val="0000"/>
      </w:tblPr>
      <w:tblGrid>
        <w:gridCol w:w="612"/>
        <w:gridCol w:w="8813"/>
      </w:tblGrid>
      <w:tr w:rsidR="003B4ABF" w:rsidTr="003B4ABF">
        <w:trPr>
          <w:trHeight w:val="95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ABF" w:rsidRDefault="003B4ABF" w:rsidP="004D77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ABF" w:rsidRDefault="003B4ABF" w:rsidP="004D77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B4ABF" w:rsidRDefault="003B4ABF" w:rsidP="004D7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оценки</w:t>
            </w:r>
          </w:p>
          <w:p w:rsidR="003B4ABF" w:rsidRDefault="003B4ABF" w:rsidP="004D7785">
            <w:pPr>
              <w:jc w:val="center"/>
              <w:rPr>
                <w:sz w:val="28"/>
                <w:szCs w:val="28"/>
              </w:rPr>
            </w:pPr>
          </w:p>
        </w:tc>
      </w:tr>
      <w:tr w:rsidR="003B4ABF" w:rsidTr="003B4ABF">
        <w:trPr>
          <w:trHeight w:val="31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ABF" w:rsidRDefault="003B4ABF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ABF" w:rsidRDefault="003B4ABF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Исполнительская дисциплина руководителя</w:t>
            </w:r>
          </w:p>
        </w:tc>
      </w:tr>
      <w:tr w:rsidR="003B4ABF" w:rsidTr="003B4ABF">
        <w:trPr>
          <w:trHeight w:val="31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ABF" w:rsidRDefault="003B4ABF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ABF" w:rsidRDefault="003B4ABF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обновлений на сайте учреждения</w:t>
            </w:r>
          </w:p>
        </w:tc>
      </w:tr>
      <w:tr w:rsidR="003B4ABF" w:rsidTr="003B4ABF">
        <w:trPr>
          <w:trHeight w:val="127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ABF" w:rsidRDefault="003B4ABF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ABF" w:rsidRDefault="003B4ABF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приоритетных направлений Комплекса мер  по модернизации образования.</w:t>
            </w:r>
          </w:p>
          <w:p w:rsidR="00FB1E5D" w:rsidRDefault="003B4ABF" w:rsidP="00FB1E5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БИЦ.</w:t>
            </w:r>
            <w:r w:rsidR="00FB1E5D">
              <w:rPr>
                <w:sz w:val="28"/>
                <w:szCs w:val="28"/>
              </w:rPr>
              <w:t xml:space="preserve"> </w:t>
            </w:r>
          </w:p>
          <w:p w:rsidR="00FB1E5D" w:rsidRDefault="00FB1E5D" w:rsidP="00FB1E5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эффективное использование поставляемого учебно-лабораторного, компьютерного и другого оборудования</w:t>
            </w:r>
          </w:p>
          <w:p w:rsidR="003B4ABF" w:rsidRDefault="003B4ABF" w:rsidP="00FB1E5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кадрового потенциала</w:t>
            </w:r>
          </w:p>
        </w:tc>
      </w:tr>
      <w:tr w:rsidR="003B4ABF" w:rsidTr="003B4ABF">
        <w:trPr>
          <w:trHeight w:val="32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ABF" w:rsidRDefault="003B4ABF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257360">
              <w:rPr>
                <w:sz w:val="28"/>
                <w:szCs w:val="28"/>
              </w:rPr>
              <w:t>.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ABF" w:rsidRDefault="003B4ABF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школы в системе «Сетевой край. Образование».</w:t>
            </w:r>
          </w:p>
        </w:tc>
      </w:tr>
      <w:tr w:rsidR="00525694" w:rsidTr="003B4ABF">
        <w:trPr>
          <w:trHeight w:val="32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94" w:rsidRDefault="00525694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7360">
              <w:rPr>
                <w:sz w:val="28"/>
                <w:szCs w:val="28"/>
              </w:rPr>
              <w:t>.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30E" w:rsidRDefault="00257360" w:rsidP="005E030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sz w:val="28"/>
                <w:szCs w:val="28"/>
              </w:rPr>
              <w:t>плановым</w:t>
            </w:r>
            <w:proofErr w:type="gramEnd"/>
            <w:r>
              <w:rPr>
                <w:sz w:val="28"/>
                <w:szCs w:val="28"/>
              </w:rPr>
              <w:t xml:space="preserve"> ФОТ образовательной организации</w:t>
            </w:r>
          </w:p>
        </w:tc>
      </w:tr>
      <w:tr w:rsidR="005E030E" w:rsidTr="003B4ABF">
        <w:trPr>
          <w:trHeight w:val="32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0E" w:rsidRDefault="005E030E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30E" w:rsidRDefault="005E030E" w:rsidP="005E030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Удовлетворенность образовательной услугой </w:t>
            </w:r>
          </w:p>
        </w:tc>
      </w:tr>
    </w:tbl>
    <w:p w:rsidR="00C7078A" w:rsidRDefault="00C7078A" w:rsidP="00C7078A">
      <w:pPr>
        <w:ind w:firstLine="720"/>
        <w:jc w:val="both"/>
      </w:pP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Выставление баллов руководителю </w:t>
      </w:r>
      <w:r w:rsidR="00257360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осуществляется в следующем порядке:</w:t>
      </w:r>
    </w:p>
    <w:p w:rsidR="00471062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 </w:t>
      </w:r>
      <w:r w:rsidR="00471062">
        <w:rPr>
          <w:sz w:val="28"/>
          <w:szCs w:val="28"/>
        </w:rPr>
        <w:t>Исполнительская дисциплина:</w:t>
      </w:r>
    </w:p>
    <w:p w:rsidR="00C7078A" w:rsidRDefault="00471062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7078A">
        <w:rPr>
          <w:sz w:val="28"/>
          <w:szCs w:val="28"/>
        </w:rPr>
        <w:t>воевременное предоставление запрашиваемой информации: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предоставлена</w:t>
      </w:r>
      <w:proofErr w:type="gramEnd"/>
      <w:r>
        <w:rPr>
          <w:sz w:val="28"/>
          <w:szCs w:val="28"/>
        </w:rPr>
        <w:t xml:space="preserve">  – 1 балл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предоставлена</w:t>
      </w:r>
      <w:proofErr w:type="gramEnd"/>
      <w:r>
        <w:rPr>
          <w:sz w:val="28"/>
          <w:szCs w:val="28"/>
        </w:rPr>
        <w:t xml:space="preserve"> вовремя</w:t>
      </w:r>
      <w:r w:rsidR="00471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(качественно) – </w:t>
      </w:r>
      <w:r w:rsidR="00257360">
        <w:rPr>
          <w:sz w:val="28"/>
          <w:szCs w:val="28"/>
        </w:rPr>
        <w:t>2</w:t>
      </w:r>
      <w:r>
        <w:rPr>
          <w:sz w:val="28"/>
          <w:szCs w:val="28"/>
        </w:rPr>
        <w:t xml:space="preserve"> балла;</w:t>
      </w:r>
    </w:p>
    <w:p w:rsidR="00471062" w:rsidRDefault="00471062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документация для прохождения аттестации педагогических и руководящих работников предоставлении в срок и  оформлена в соответствии с требованиями – 3 балла.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2.4.2. Наличие обновлений на сайте учреждения:</w:t>
      </w:r>
    </w:p>
    <w:p w:rsidR="00C7078A" w:rsidRDefault="00C7078A" w:rsidP="004710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1062">
        <w:rPr>
          <w:sz w:val="28"/>
          <w:szCs w:val="28"/>
        </w:rPr>
        <w:t>сайт обновляется еженедельно – 3 балла</w:t>
      </w:r>
    </w:p>
    <w:p w:rsidR="00471062" w:rsidRDefault="00471062" w:rsidP="004710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сайт обновляется не реже 1 раза в две недели </w:t>
      </w:r>
      <w:r w:rsidR="009B1F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1F0F">
        <w:rPr>
          <w:sz w:val="28"/>
          <w:szCs w:val="28"/>
        </w:rPr>
        <w:t>1 балл.</w:t>
      </w:r>
    </w:p>
    <w:p w:rsidR="00C7078A" w:rsidRDefault="00C7078A" w:rsidP="00C7078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2.4.3. Реализация приоритетных направлений Комплекс</w:t>
      </w:r>
      <w:r w:rsidR="00533B22">
        <w:rPr>
          <w:sz w:val="28"/>
          <w:szCs w:val="28"/>
        </w:rPr>
        <w:t xml:space="preserve">а мер по </w:t>
      </w:r>
      <w:r>
        <w:rPr>
          <w:sz w:val="28"/>
          <w:szCs w:val="28"/>
        </w:rPr>
        <w:t xml:space="preserve"> модернизации </w:t>
      </w:r>
      <w:r w:rsidR="00533B22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>.</w:t>
      </w:r>
      <w:r w:rsidR="009B1F0F">
        <w:rPr>
          <w:sz w:val="28"/>
          <w:szCs w:val="28"/>
        </w:rPr>
        <w:t xml:space="preserve"> </w:t>
      </w:r>
    </w:p>
    <w:p w:rsidR="009B1F0F" w:rsidRDefault="009B1F0F" w:rsidP="00C7078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БИЦ:</w:t>
      </w:r>
    </w:p>
    <w:p w:rsidR="009B1F0F" w:rsidRDefault="009B1F0F" w:rsidP="00C7078A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веб-сайт</w:t>
      </w:r>
      <w:proofErr w:type="spellEnd"/>
      <w:r>
        <w:rPr>
          <w:sz w:val="28"/>
          <w:szCs w:val="28"/>
        </w:rPr>
        <w:t xml:space="preserve"> (страница сайта) школьной библиотеки соответствует предъявляемым требованиям – 2 балла.</w:t>
      </w:r>
    </w:p>
    <w:p w:rsidR="009B1F0F" w:rsidRDefault="009B1F0F" w:rsidP="00C7078A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веб-сайт</w:t>
      </w:r>
      <w:proofErr w:type="spellEnd"/>
      <w:r>
        <w:rPr>
          <w:sz w:val="28"/>
          <w:szCs w:val="28"/>
        </w:rPr>
        <w:t xml:space="preserve"> (страница сайта) школьной библиотеки обновляется не реже 1 раза в месяц – 2 балла.</w:t>
      </w:r>
    </w:p>
    <w:p w:rsidR="009B1F0F" w:rsidRDefault="009B1F0F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библиотекарей – 2 балла.</w:t>
      </w:r>
    </w:p>
    <w:p w:rsidR="00FB1E5D" w:rsidRDefault="00FB1E5D" w:rsidP="00FB1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Эффективное использование поставляемого в рамках Комплекса мер оборудования (по данным мониторинга комитета по образованию) – 3 балла.</w:t>
      </w:r>
    </w:p>
    <w:p w:rsidR="00FB1E5D" w:rsidRDefault="00FB1E5D" w:rsidP="00FB1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Развитие кадрового потенциала: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педагогов прошедших курсы по управлению качеством образования по предмету на основе ФГОС – до 10%-2 балла; до 30%-4 балла; до 50% 6 баллов.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педагогов аттестованных на высшую квалификационную категорию – до 10%- 2балла; до 20% - 4 балла; до 30% 5 баллов.</w:t>
      </w:r>
    </w:p>
    <w:p w:rsidR="00FB1E5D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2.4.4.  Работа школы в сист</w:t>
      </w:r>
      <w:r w:rsidR="00FB1E5D">
        <w:rPr>
          <w:sz w:val="28"/>
          <w:szCs w:val="28"/>
        </w:rPr>
        <w:t>еме «Сетевой край образование»:</w:t>
      </w:r>
    </w:p>
    <w:p w:rsidR="00FB1E5D" w:rsidRDefault="00FB1E5D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выставляются текущие оценки – 1 балл;</w:t>
      </w:r>
    </w:p>
    <w:p w:rsidR="00FB1E5D" w:rsidRDefault="00FB1E5D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выставляются итоговые оценки -  1 балл;</w:t>
      </w:r>
    </w:p>
    <w:p w:rsidR="00FB1E5D" w:rsidRDefault="00FB1E5D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фиксируются темы уроков – 1 балл;</w:t>
      </w:r>
    </w:p>
    <w:p w:rsidR="00FB1E5D" w:rsidRDefault="00FB1E5D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фиксируются домашние задания -  1 балл.</w:t>
      </w:r>
    </w:p>
    <w:p w:rsidR="00A80612" w:rsidRDefault="00A80612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C42AD">
        <w:rPr>
          <w:sz w:val="28"/>
          <w:szCs w:val="28"/>
        </w:rPr>
        <w:t>4</w:t>
      </w:r>
      <w:r>
        <w:rPr>
          <w:sz w:val="28"/>
          <w:szCs w:val="28"/>
        </w:rPr>
        <w:t xml:space="preserve">.5. Работа с </w:t>
      </w:r>
      <w:proofErr w:type="gramStart"/>
      <w:r>
        <w:rPr>
          <w:sz w:val="28"/>
          <w:szCs w:val="28"/>
        </w:rPr>
        <w:t>плановым</w:t>
      </w:r>
      <w:proofErr w:type="gramEnd"/>
      <w:r>
        <w:rPr>
          <w:sz w:val="28"/>
          <w:szCs w:val="28"/>
        </w:rPr>
        <w:t xml:space="preserve"> ФОТ образовательной организации:</w:t>
      </w:r>
    </w:p>
    <w:p w:rsidR="00A80612" w:rsidRDefault="00A80612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образовательной организации нет перерасхода по ФОТ – </w:t>
      </w:r>
      <w:r w:rsidR="00D92174">
        <w:rPr>
          <w:sz w:val="28"/>
          <w:szCs w:val="28"/>
        </w:rPr>
        <w:t>35</w:t>
      </w:r>
      <w:r>
        <w:rPr>
          <w:sz w:val="28"/>
          <w:szCs w:val="28"/>
        </w:rPr>
        <w:t xml:space="preserve"> баллов. </w:t>
      </w:r>
    </w:p>
    <w:p w:rsidR="00A80612" w:rsidRDefault="00A80612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перерасход составляет не более </w:t>
      </w:r>
      <w:r w:rsidR="00D92174">
        <w:rPr>
          <w:sz w:val="28"/>
          <w:szCs w:val="28"/>
        </w:rPr>
        <w:t xml:space="preserve">20% от </w:t>
      </w:r>
      <w:proofErr w:type="gramStart"/>
      <w:r w:rsidR="00D92174">
        <w:rPr>
          <w:sz w:val="28"/>
          <w:szCs w:val="28"/>
        </w:rPr>
        <w:t>месячного</w:t>
      </w:r>
      <w:proofErr w:type="gramEnd"/>
      <w:r w:rsidR="00D92174">
        <w:rPr>
          <w:sz w:val="28"/>
          <w:szCs w:val="28"/>
        </w:rPr>
        <w:t xml:space="preserve"> ФОТ - 25баллов</w:t>
      </w:r>
    </w:p>
    <w:p w:rsidR="00D92174" w:rsidRDefault="00D92174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перерасход составляет не более 40% от </w:t>
      </w:r>
      <w:proofErr w:type="gramStart"/>
      <w:r>
        <w:rPr>
          <w:sz w:val="28"/>
          <w:szCs w:val="28"/>
        </w:rPr>
        <w:t>месячного</w:t>
      </w:r>
      <w:proofErr w:type="gramEnd"/>
      <w:r>
        <w:rPr>
          <w:sz w:val="28"/>
          <w:szCs w:val="28"/>
        </w:rPr>
        <w:t xml:space="preserve"> ФОТ – 10 баллов</w:t>
      </w:r>
    </w:p>
    <w:p w:rsidR="00D92174" w:rsidRDefault="00D92174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перерасход составляет не более 60% от </w:t>
      </w:r>
      <w:proofErr w:type="gramStart"/>
      <w:r>
        <w:rPr>
          <w:sz w:val="28"/>
          <w:szCs w:val="28"/>
        </w:rPr>
        <w:t>месячного</w:t>
      </w:r>
      <w:proofErr w:type="gramEnd"/>
      <w:r>
        <w:rPr>
          <w:sz w:val="28"/>
          <w:szCs w:val="28"/>
        </w:rPr>
        <w:t xml:space="preserve"> ФОТ </w:t>
      </w:r>
      <w:r w:rsidR="005E03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E030E">
        <w:rPr>
          <w:sz w:val="28"/>
          <w:szCs w:val="28"/>
        </w:rPr>
        <w:t>5 баллов.</w:t>
      </w:r>
      <w:r>
        <w:rPr>
          <w:sz w:val="28"/>
          <w:szCs w:val="28"/>
        </w:rPr>
        <w:t xml:space="preserve"> </w:t>
      </w:r>
    </w:p>
    <w:p w:rsidR="005E030E" w:rsidRDefault="005E030E" w:rsidP="005E030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</w:rPr>
        <w:t>2.</w:t>
      </w:r>
      <w:r w:rsidR="004C42AD">
        <w:rPr>
          <w:color w:val="000000"/>
          <w:sz w:val="28"/>
        </w:rPr>
        <w:t>4</w:t>
      </w:r>
      <w:r>
        <w:rPr>
          <w:color w:val="000000"/>
          <w:sz w:val="28"/>
        </w:rPr>
        <w:t xml:space="preserve">.6. </w:t>
      </w:r>
      <w:r>
        <w:rPr>
          <w:sz w:val="28"/>
          <w:szCs w:val="28"/>
        </w:rPr>
        <w:t>Удовлетворенность образовательной услугой:</w:t>
      </w:r>
    </w:p>
    <w:p w:rsidR="005E030E" w:rsidRDefault="005E030E" w:rsidP="005E03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 w:rsidR="004C42AD">
        <w:rPr>
          <w:sz w:val="28"/>
          <w:szCs w:val="28"/>
        </w:rPr>
        <w:t xml:space="preserve"> (в течение</w:t>
      </w:r>
      <w:r>
        <w:rPr>
          <w:sz w:val="28"/>
          <w:szCs w:val="28"/>
        </w:rPr>
        <w:t xml:space="preserve"> квартала) жалоб и обращений основных участников образовательного процесса в вышестоящие органы государственной и муниципальной власти – 2 балла.</w:t>
      </w:r>
    </w:p>
    <w:p w:rsidR="004C42AD" w:rsidRDefault="004C42AD" w:rsidP="005E030E">
      <w:pPr>
        <w:ind w:firstLine="567"/>
        <w:jc w:val="both"/>
        <w:rPr>
          <w:color w:val="000000"/>
          <w:sz w:val="28"/>
        </w:rPr>
      </w:pPr>
      <w:r>
        <w:rPr>
          <w:sz w:val="28"/>
          <w:szCs w:val="28"/>
        </w:rPr>
        <w:lastRenderedPageBreak/>
        <w:t xml:space="preserve">2.5.  Критерии и показатели, обозначенные в п.2.3. настоящего положения, могут пересматриваться ежеквартально. </w:t>
      </w:r>
    </w:p>
    <w:p w:rsidR="00C7078A" w:rsidRDefault="00C7078A" w:rsidP="004C42AD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4C42AD">
        <w:rPr>
          <w:color w:val="000000"/>
          <w:sz w:val="28"/>
        </w:rPr>
        <w:t>6</w:t>
      </w:r>
      <w:r>
        <w:rPr>
          <w:color w:val="000000"/>
          <w:sz w:val="28"/>
        </w:rPr>
        <w:t>. Установление условий стимулирования, не связанных с результативностью профессиональной деятельности руководителей, не допускается.</w:t>
      </w:r>
    </w:p>
    <w:p w:rsidR="00C7078A" w:rsidRDefault="00C7078A" w:rsidP="00C7078A">
      <w:pPr>
        <w:ind w:firstLine="709"/>
        <w:jc w:val="both"/>
        <w:rPr>
          <w:color w:val="000000"/>
          <w:sz w:val="28"/>
        </w:rPr>
      </w:pPr>
    </w:p>
    <w:p w:rsidR="00C7078A" w:rsidRDefault="00C7078A" w:rsidP="00C7078A">
      <w:pPr>
        <w:shd w:val="clear" w:color="auto" w:fill="FFFFFF"/>
        <w:ind w:firstLine="709"/>
        <w:jc w:val="center"/>
        <w:rPr>
          <w:sz w:val="28"/>
        </w:rPr>
      </w:pPr>
      <w:r>
        <w:rPr>
          <w:sz w:val="28"/>
        </w:rPr>
        <w:t>3. Порядок стимулирования</w:t>
      </w:r>
    </w:p>
    <w:p w:rsidR="00C7078A" w:rsidRDefault="00C7078A" w:rsidP="00C7078A">
      <w:pPr>
        <w:shd w:val="clear" w:color="auto" w:fill="FFFFFF"/>
        <w:ind w:firstLine="709"/>
        <w:jc w:val="center"/>
        <w:rPr>
          <w:sz w:val="28"/>
        </w:rPr>
      </w:pPr>
    </w:p>
    <w:p w:rsidR="00C7078A" w:rsidRDefault="00C7078A" w:rsidP="00C7078A">
      <w:pPr>
        <w:shd w:val="clear" w:color="auto" w:fill="FFFFFF"/>
        <w:tabs>
          <w:tab w:val="left" w:pos="283"/>
          <w:tab w:val="left" w:pos="851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3.1. Распределение 50% централизованного фонда осуществляется один раз в год </w:t>
      </w:r>
      <w:r>
        <w:rPr>
          <w:sz w:val="28"/>
          <w:szCs w:val="28"/>
        </w:rPr>
        <w:t xml:space="preserve">по итогам прошедшего </w:t>
      </w:r>
      <w:r w:rsidR="006B30DF">
        <w:rPr>
          <w:sz w:val="28"/>
          <w:szCs w:val="28"/>
        </w:rPr>
        <w:t>календарного</w:t>
      </w:r>
      <w:r>
        <w:rPr>
          <w:sz w:val="28"/>
          <w:szCs w:val="28"/>
        </w:rPr>
        <w:t xml:space="preserve"> года </w:t>
      </w:r>
      <w:r>
        <w:rPr>
          <w:color w:val="000000"/>
          <w:sz w:val="28"/>
        </w:rPr>
        <w:t xml:space="preserve">комиссией, образованной  комитетом администрации Целинного района по образованию Алтайского края 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состав комиссии по распределению (далее - «комиссия») входят представители комитета по образованию, районного отдела профсоюза работников народного образования и районного совета по развитию образования Целинного района.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3.2. Комитет по образованию ежегодно в срок до 20 </w:t>
      </w:r>
      <w:r w:rsidR="006B30DF">
        <w:rPr>
          <w:color w:val="000000"/>
          <w:sz w:val="28"/>
        </w:rPr>
        <w:t>января</w:t>
      </w:r>
      <w:r>
        <w:rPr>
          <w:color w:val="000000"/>
          <w:sz w:val="28"/>
        </w:rPr>
        <w:t xml:space="preserve"> представляет в комиссию аналитическую информацию о показателях деятельности учреждений, являющихся основанием для премирования их руководителей, и предложения по распределению централизованного фонда. Подготовка аналитической информации осуществляется на основании данных Публичных отчетов учреждений, </w:t>
      </w:r>
      <w:r w:rsidR="00872442">
        <w:rPr>
          <w:color w:val="000000"/>
          <w:sz w:val="28"/>
        </w:rPr>
        <w:t xml:space="preserve">размещенных на официальном сайте и  </w:t>
      </w:r>
      <w:r>
        <w:rPr>
          <w:color w:val="000000"/>
          <w:sz w:val="28"/>
        </w:rPr>
        <w:t>сверенных с данными комитета по образованию.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3.3. Распределение части централизованного фонда стимулирования, обозначенной в пункте 2.3. настоящего Положения осуществляется комитетом по образованию </w:t>
      </w:r>
      <w:r w:rsidR="00872442">
        <w:rPr>
          <w:color w:val="000000"/>
          <w:sz w:val="28"/>
        </w:rPr>
        <w:t>ежеквартально</w:t>
      </w:r>
      <w:r>
        <w:rPr>
          <w:color w:val="000000"/>
          <w:sz w:val="28"/>
        </w:rPr>
        <w:t xml:space="preserve">, на основании информации специалистов  Комитета, учреждений, организующих работу с учащимися и учителями. 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Показатели деятельности руководителей, определенных пунктом 2.3 настоящего Положения оформляются </w:t>
      </w:r>
      <w:r w:rsidR="0002039C">
        <w:rPr>
          <w:color w:val="000000"/>
          <w:sz w:val="28"/>
        </w:rPr>
        <w:t>в виде рейтинговой таблицы</w:t>
      </w:r>
      <w:proofErr w:type="gramStart"/>
      <w:r w:rsidR="0002039C">
        <w:rPr>
          <w:color w:val="000000"/>
          <w:sz w:val="28"/>
        </w:rPr>
        <w:t>.</w:t>
      </w:r>
      <w:proofErr w:type="gramEnd"/>
      <w:r w:rsidR="0002039C">
        <w:rPr>
          <w:color w:val="000000"/>
          <w:sz w:val="28"/>
        </w:rPr>
        <w:t xml:space="preserve"> Таблица</w:t>
      </w:r>
      <w:r>
        <w:rPr>
          <w:color w:val="000000"/>
          <w:sz w:val="28"/>
        </w:rPr>
        <w:t xml:space="preserve">  выставля</w:t>
      </w:r>
      <w:r w:rsidR="0002039C">
        <w:rPr>
          <w:color w:val="000000"/>
          <w:sz w:val="28"/>
        </w:rPr>
        <w:t>е</w:t>
      </w:r>
      <w:r>
        <w:rPr>
          <w:color w:val="000000"/>
          <w:sz w:val="28"/>
        </w:rPr>
        <w:t>тся на сайте Комитета.</w:t>
      </w:r>
      <w:r w:rsidR="0002039C">
        <w:rPr>
          <w:color w:val="000000"/>
          <w:sz w:val="28"/>
        </w:rPr>
        <w:t xml:space="preserve">  Ежеквартальные премии выплачиваются руководителям, занявшим первые восемь позиций рейтинга.</w:t>
      </w:r>
    </w:p>
    <w:p w:rsidR="004C42AD" w:rsidRPr="004C42AD" w:rsidRDefault="004C42AD" w:rsidP="00C7078A">
      <w:pPr>
        <w:shd w:val="clear" w:color="auto" w:fill="FFFFFF"/>
        <w:ind w:firstLine="709"/>
        <w:jc w:val="both"/>
        <w:rPr>
          <w:i/>
          <w:color w:val="000000"/>
          <w:sz w:val="28"/>
        </w:rPr>
      </w:pPr>
      <w:r w:rsidRPr="004C42AD">
        <w:rPr>
          <w:i/>
          <w:color w:val="000000"/>
          <w:sz w:val="28"/>
        </w:rPr>
        <w:t>Руководители образовательных организаций не имеют право претендовать на средства части централизованного фонда стимулирования, обозначенной в пункте 2.3. настоящего Положения в случаях:</w:t>
      </w:r>
    </w:p>
    <w:p w:rsidR="00872442" w:rsidRPr="004C42AD" w:rsidRDefault="004C42AD" w:rsidP="00C7078A">
      <w:pPr>
        <w:shd w:val="clear" w:color="auto" w:fill="FFFFFF"/>
        <w:ind w:firstLine="709"/>
        <w:jc w:val="both"/>
        <w:rPr>
          <w:i/>
          <w:color w:val="000000"/>
          <w:sz w:val="28"/>
        </w:rPr>
      </w:pPr>
      <w:r w:rsidRPr="004C42AD">
        <w:rPr>
          <w:i/>
          <w:color w:val="000000"/>
          <w:sz w:val="28"/>
        </w:rPr>
        <w:t xml:space="preserve"> - </w:t>
      </w:r>
      <w:r>
        <w:rPr>
          <w:i/>
          <w:color w:val="000000"/>
          <w:sz w:val="28"/>
        </w:rPr>
        <w:t xml:space="preserve"> </w:t>
      </w:r>
      <w:r w:rsidRPr="004C42AD">
        <w:rPr>
          <w:i/>
          <w:color w:val="000000"/>
          <w:sz w:val="28"/>
        </w:rPr>
        <w:t xml:space="preserve">отсутствия работы школы </w:t>
      </w:r>
      <w:r w:rsidR="00872442" w:rsidRPr="004C42AD">
        <w:rPr>
          <w:i/>
          <w:color w:val="000000"/>
          <w:sz w:val="28"/>
        </w:rPr>
        <w:t xml:space="preserve">в </w:t>
      </w:r>
      <w:r w:rsidRPr="004C42AD">
        <w:rPr>
          <w:i/>
          <w:color w:val="000000"/>
          <w:sz w:val="28"/>
        </w:rPr>
        <w:t>АИС «Сетевой край. Образование»;</w:t>
      </w:r>
      <w:r w:rsidR="00872442" w:rsidRPr="004C42AD">
        <w:rPr>
          <w:i/>
          <w:color w:val="000000"/>
          <w:sz w:val="28"/>
        </w:rPr>
        <w:t xml:space="preserve">  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3.4. Конкретный размер премиальных выплат определяется исходя из суммы набранных руководителем баллов и цены одного балла.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Цена одного балла устанавливается по следующему принципу: общая величина централизованного фонда (в рублях) делится на сумму баллов,</w:t>
      </w:r>
      <w:r w:rsidR="0002039C">
        <w:rPr>
          <w:color w:val="000000"/>
          <w:sz w:val="28"/>
        </w:rPr>
        <w:t xml:space="preserve"> набранных всеми руководителями.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3.5. Руководители учреждений имеют право присутствовать на заседании комиссии и давать необходимые пояснения.</w:t>
      </w:r>
    </w:p>
    <w:p w:rsidR="00C7078A" w:rsidRDefault="00C7078A" w:rsidP="00C7078A">
      <w:pPr>
        <w:shd w:val="clear" w:color="auto" w:fill="FFFFFF"/>
        <w:tabs>
          <w:tab w:val="left" w:pos="0"/>
          <w:tab w:val="left" w:pos="283"/>
        </w:tabs>
        <w:jc w:val="both"/>
        <w:rPr>
          <w:sz w:val="28"/>
          <w:szCs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3.5. Комиссия принимает решение о премировании и размере премии открытым голосованием </w:t>
      </w:r>
      <w:r>
        <w:rPr>
          <w:sz w:val="28"/>
          <w:szCs w:val="28"/>
        </w:rPr>
        <w:t>путём подсчёта простого большинства голосов</w:t>
      </w:r>
      <w:r>
        <w:rPr>
          <w:color w:val="000000"/>
          <w:sz w:val="28"/>
        </w:rPr>
        <w:t xml:space="preserve"> при </w:t>
      </w:r>
      <w:r>
        <w:rPr>
          <w:color w:val="000000"/>
          <w:sz w:val="28"/>
        </w:rPr>
        <w:lastRenderedPageBreak/>
        <w:t>условии присутствия на заседании не менее половины членов комиссии. Решение комиссии оформляется протоколом</w:t>
      </w:r>
      <w:r>
        <w:rPr>
          <w:sz w:val="28"/>
          <w:szCs w:val="28"/>
        </w:rPr>
        <w:t xml:space="preserve"> за подписью председателя комиссии и всех членов комиссии. Протоколы хранятся в комитете по образованию 5 лет.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3.6. На основании протокола комиссии комитет администрации Целинного  по образованию Алтайского края издает приказ о премировании.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3.6. Руководители учреждений, имеющие дисциплинарное взыскание, не подлежат премированию в течение срока действия дисциплинарного взыскания.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данном случае средства централизованного фонда, предусмотренные на премирование руководителя, подлежат перераспределению</w:t>
      </w:r>
      <w:r w:rsidR="000D4241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:rsidR="00C7078A" w:rsidRDefault="00C7078A" w:rsidP="00C7078A"/>
    <w:p w:rsidR="00474056" w:rsidRDefault="00474056" w:rsidP="00C7078A"/>
    <w:p w:rsidR="00474056" w:rsidRDefault="00474056" w:rsidP="00C7078A"/>
    <w:p w:rsidR="00474056" w:rsidRDefault="00474056" w:rsidP="00C7078A"/>
    <w:p w:rsidR="00474056" w:rsidRPr="009769CA" w:rsidRDefault="00474056" w:rsidP="00474056">
      <w:pPr>
        <w:jc w:val="right"/>
      </w:pPr>
      <w:r>
        <w:t>Приложение 2.</w:t>
      </w:r>
    </w:p>
    <w:p w:rsidR="00474056" w:rsidRPr="009769CA" w:rsidRDefault="00474056" w:rsidP="00474056">
      <w:pPr>
        <w:jc w:val="center"/>
        <w:rPr>
          <w:sz w:val="28"/>
          <w:szCs w:val="34"/>
        </w:rPr>
      </w:pPr>
      <w:r w:rsidRPr="009769CA">
        <w:rPr>
          <w:sz w:val="28"/>
          <w:szCs w:val="34"/>
        </w:rPr>
        <w:t xml:space="preserve">Оценочный лист директора </w:t>
      </w:r>
    </w:p>
    <w:p w:rsidR="00474056" w:rsidRPr="009769CA" w:rsidRDefault="00474056" w:rsidP="00474056">
      <w:pPr>
        <w:jc w:val="center"/>
        <w:rPr>
          <w:sz w:val="28"/>
          <w:szCs w:val="34"/>
        </w:rPr>
      </w:pPr>
      <w:r w:rsidRPr="009769CA">
        <w:rPr>
          <w:sz w:val="28"/>
          <w:szCs w:val="34"/>
        </w:rPr>
        <w:t>МОУ ____________________________________________________</w:t>
      </w:r>
    </w:p>
    <w:p w:rsidR="00474056" w:rsidRPr="009769CA" w:rsidRDefault="00474056" w:rsidP="00474056">
      <w:pPr>
        <w:jc w:val="center"/>
        <w:rPr>
          <w:sz w:val="28"/>
          <w:szCs w:val="34"/>
        </w:rPr>
      </w:pPr>
      <w:r w:rsidRPr="009769CA">
        <w:rPr>
          <w:sz w:val="28"/>
          <w:szCs w:val="34"/>
        </w:rPr>
        <w:t>для расчета стимулирующих выплат</w:t>
      </w:r>
    </w:p>
    <w:p w:rsidR="00474056" w:rsidRPr="009769CA" w:rsidRDefault="00474056" w:rsidP="00474056">
      <w:pPr>
        <w:rPr>
          <w:sz w:val="28"/>
          <w:szCs w:val="34"/>
        </w:rPr>
      </w:pPr>
    </w:p>
    <w:p w:rsidR="00474056" w:rsidRPr="009769CA" w:rsidRDefault="00474056" w:rsidP="00474056">
      <w:pPr>
        <w:rPr>
          <w:sz w:val="28"/>
          <w:szCs w:val="34"/>
        </w:rPr>
      </w:pPr>
      <w:r w:rsidRPr="009769CA">
        <w:rPr>
          <w:sz w:val="28"/>
          <w:szCs w:val="34"/>
        </w:rPr>
        <w:t>Оцениваемый период ________________________________________</w:t>
      </w:r>
    </w:p>
    <w:p w:rsidR="00474056" w:rsidRPr="009769CA" w:rsidRDefault="00474056" w:rsidP="00474056">
      <w:pPr>
        <w:jc w:val="center"/>
        <w:rPr>
          <w:sz w:val="28"/>
          <w:szCs w:val="34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6"/>
        <w:gridCol w:w="6434"/>
        <w:gridCol w:w="868"/>
        <w:gridCol w:w="1116"/>
      </w:tblGrid>
      <w:tr w:rsidR="00474056" w:rsidRPr="009769CA" w:rsidTr="004D7785"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  <w:jc w:val="center"/>
            </w:pPr>
            <w:r w:rsidRPr="009769CA">
              <w:rPr>
                <w:sz w:val="22"/>
                <w:szCs w:val="22"/>
              </w:rPr>
              <w:t>Пункт положения</w:t>
            </w:r>
          </w:p>
        </w:tc>
        <w:tc>
          <w:tcPr>
            <w:tcW w:w="6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  <w:jc w:val="center"/>
            </w:pPr>
            <w:r w:rsidRPr="009769C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  <w:jc w:val="center"/>
            </w:pPr>
            <w:r w:rsidRPr="009769CA">
              <w:rPr>
                <w:sz w:val="22"/>
                <w:szCs w:val="22"/>
              </w:rPr>
              <w:t>Оценка директора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  <w:jc w:val="center"/>
            </w:pPr>
            <w:r w:rsidRPr="009769CA">
              <w:rPr>
                <w:sz w:val="22"/>
                <w:szCs w:val="22"/>
              </w:rPr>
              <w:t>Оценка экспертной комиссии</w:t>
            </w:r>
          </w:p>
        </w:tc>
      </w:tr>
      <w:tr w:rsidR="00474056" w:rsidRPr="009769CA" w:rsidTr="004D7785">
        <w:trPr>
          <w:trHeight w:val="562"/>
        </w:trPr>
        <w:tc>
          <w:tcPr>
            <w:tcW w:w="79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  <w:r>
              <w:rPr>
                <w:sz w:val="22"/>
                <w:szCs w:val="22"/>
              </w:rPr>
              <w:t>О</w:t>
            </w:r>
            <w:r w:rsidRPr="00D5609D">
              <w:rPr>
                <w:sz w:val="22"/>
                <w:szCs w:val="22"/>
              </w:rPr>
              <w:t xml:space="preserve">тсутствие </w:t>
            </w:r>
            <w:proofErr w:type="gramStart"/>
            <w:r w:rsidRPr="00D5609D">
              <w:rPr>
                <w:sz w:val="22"/>
                <w:szCs w:val="22"/>
              </w:rPr>
              <w:t>обучающихся</w:t>
            </w:r>
            <w:proofErr w:type="gramEnd"/>
            <w:r w:rsidRPr="00D5609D">
              <w:rPr>
                <w:sz w:val="22"/>
                <w:szCs w:val="22"/>
              </w:rPr>
              <w:t>, систематически пропускающих учебные занятия по неуважительной причине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688"/>
        </w:trPr>
        <w:tc>
          <w:tcPr>
            <w:tcW w:w="79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Default="00474056" w:rsidP="004D7785">
            <w:pPr>
              <w:pStyle w:val="a7"/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pStyle w:val="a7"/>
              <w:snapToGrid w:val="0"/>
            </w:pPr>
            <w:r>
              <w:rPr>
                <w:sz w:val="22"/>
                <w:szCs w:val="22"/>
              </w:rPr>
              <w:t>Н</w:t>
            </w:r>
            <w:r w:rsidRPr="00D5609D">
              <w:rPr>
                <w:sz w:val="22"/>
                <w:szCs w:val="22"/>
              </w:rPr>
              <w:t xml:space="preserve">аличие положительной динамики снижения количества </w:t>
            </w:r>
            <w:proofErr w:type="gramStart"/>
            <w:r w:rsidRPr="00D5609D">
              <w:rPr>
                <w:sz w:val="22"/>
                <w:szCs w:val="22"/>
              </w:rPr>
              <w:t>обучающихся</w:t>
            </w:r>
            <w:proofErr w:type="gramEnd"/>
            <w:r w:rsidRPr="00D5609D">
              <w:rPr>
                <w:sz w:val="22"/>
                <w:szCs w:val="22"/>
              </w:rPr>
              <w:t>, систематически пропускающих учебные занятия по неуважительной причине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428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  <w:r>
              <w:rPr>
                <w:sz w:val="22"/>
                <w:szCs w:val="22"/>
              </w:rPr>
              <w:t>2.2.2</w:t>
            </w:r>
          </w:p>
        </w:tc>
        <w:tc>
          <w:tcPr>
            <w:tcW w:w="6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D5609D" w:rsidRDefault="00474056" w:rsidP="004D7785">
            <w:pPr>
              <w:pStyle w:val="a7"/>
              <w:snapToGrid w:val="0"/>
            </w:pPr>
            <w:r w:rsidRPr="00D5609D">
              <w:rPr>
                <w:sz w:val="22"/>
                <w:szCs w:val="22"/>
              </w:rPr>
              <w:t>Качество знание по русскому языку и математике выше краевого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308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pStyle w:val="a7"/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Default="00474056" w:rsidP="004D7785">
            <w:pPr>
              <w:pStyle w:val="a7"/>
              <w:snapToGrid w:val="0"/>
            </w:pPr>
            <w:r>
              <w:t>качество знаний повысилось более чем на 3%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300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pStyle w:val="a7"/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Default="00474056" w:rsidP="004D7785">
            <w:pPr>
              <w:pStyle w:val="a7"/>
              <w:snapToGrid w:val="0"/>
            </w:pPr>
            <w:r>
              <w:t>качество знаний стабильно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307"/>
        </w:trPr>
        <w:tc>
          <w:tcPr>
            <w:tcW w:w="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pStyle w:val="a7"/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Default="00474056" w:rsidP="004D7785">
            <w:pPr>
              <w:pStyle w:val="a7"/>
              <w:snapToGrid w:val="0"/>
            </w:pPr>
            <w:r>
              <w:t xml:space="preserve">отсутствие </w:t>
            </w:r>
            <w:proofErr w:type="gramStart"/>
            <w:r>
              <w:t>неуспевающих</w:t>
            </w:r>
            <w:proofErr w:type="gramEnd"/>
            <w:r>
              <w:t xml:space="preserve">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c>
          <w:tcPr>
            <w:tcW w:w="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  <w:r w:rsidRPr="00D5609D">
              <w:rPr>
                <w:sz w:val="22"/>
                <w:szCs w:val="22"/>
              </w:rPr>
              <w:t>результаты ЕГЭ по обязательным предметам выше среднего показателя по краю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c>
          <w:tcPr>
            <w:tcW w:w="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  <w:r w:rsidRPr="00D5609D">
              <w:rPr>
                <w:sz w:val="22"/>
                <w:szCs w:val="22"/>
              </w:rPr>
              <w:t>результаты ЕГЭ по предметам по выбору выше среднего показателя по краю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</w:p>
        </w:tc>
      </w:tr>
      <w:tr w:rsidR="00474056" w:rsidRPr="009769CA" w:rsidTr="004D7785">
        <w:tc>
          <w:tcPr>
            <w:tcW w:w="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  <w:r w:rsidRPr="00D5609D">
              <w:rPr>
                <w:sz w:val="22"/>
                <w:szCs w:val="22"/>
              </w:rPr>
              <w:t>отсутствие учащихся, не сдавших ЕГЭ по обязательным предметам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c>
          <w:tcPr>
            <w:tcW w:w="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  <w:r w:rsidRPr="00D5609D">
              <w:rPr>
                <w:sz w:val="22"/>
                <w:szCs w:val="22"/>
              </w:rPr>
              <w:t>наличие учащихся, набравших</w:t>
            </w:r>
            <w:r>
              <w:rPr>
                <w:sz w:val="22"/>
                <w:szCs w:val="22"/>
              </w:rPr>
              <w:t xml:space="preserve"> </w:t>
            </w:r>
            <w:r w:rsidRPr="00D5609D">
              <w:rPr>
                <w:sz w:val="22"/>
                <w:szCs w:val="22"/>
              </w:rPr>
              <w:t>100 баллов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</w:p>
        </w:tc>
      </w:tr>
      <w:tr w:rsidR="00474056" w:rsidRPr="009769CA" w:rsidTr="004D7785">
        <w:tc>
          <w:tcPr>
            <w:tcW w:w="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  <w:r w:rsidRPr="00D5609D">
              <w:rPr>
                <w:sz w:val="22"/>
                <w:szCs w:val="22"/>
              </w:rPr>
              <w:t>результаты ГИА по обязательным предметам выше среднего показателя по району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c>
          <w:tcPr>
            <w:tcW w:w="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  <w:r w:rsidRPr="00D5609D">
              <w:rPr>
                <w:sz w:val="22"/>
                <w:szCs w:val="22"/>
              </w:rPr>
              <w:t>результаты ГИА по предметам по выбору выше среднего показателя по району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c>
          <w:tcPr>
            <w:tcW w:w="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  <w:r w:rsidRPr="00D5609D">
              <w:rPr>
                <w:sz w:val="22"/>
                <w:szCs w:val="22"/>
              </w:rPr>
              <w:t xml:space="preserve">отсутствие </w:t>
            </w:r>
            <w:proofErr w:type="gramStart"/>
            <w:r w:rsidRPr="00D5609D">
              <w:rPr>
                <w:sz w:val="22"/>
                <w:szCs w:val="22"/>
              </w:rPr>
              <w:t>учащихся</w:t>
            </w:r>
            <w:proofErr w:type="gramEnd"/>
            <w:r w:rsidRPr="00D5609D">
              <w:rPr>
                <w:sz w:val="22"/>
                <w:szCs w:val="22"/>
              </w:rPr>
              <w:t xml:space="preserve"> не сдавших ГИА по обязательным предметам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c>
          <w:tcPr>
            <w:tcW w:w="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  <w:r>
              <w:rPr>
                <w:sz w:val="22"/>
                <w:szCs w:val="22"/>
              </w:rPr>
              <w:t>2.2.4</w:t>
            </w: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  <w:r w:rsidRPr="00D95DE3">
              <w:rPr>
                <w:sz w:val="22"/>
                <w:szCs w:val="22"/>
              </w:rPr>
              <w:t>включение в реестр инновационных школ Алтайского края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c>
          <w:tcPr>
            <w:tcW w:w="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  <w:r w:rsidRPr="00D95DE3">
              <w:rPr>
                <w:sz w:val="22"/>
                <w:szCs w:val="22"/>
              </w:rPr>
              <w:t xml:space="preserve">учреждение является муниципальной </w:t>
            </w:r>
            <w:proofErr w:type="spellStart"/>
            <w:r w:rsidRPr="00D95DE3">
              <w:rPr>
                <w:sz w:val="22"/>
                <w:szCs w:val="22"/>
              </w:rPr>
              <w:t>стажировочной</w:t>
            </w:r>
            <w:proofErr w:type="spellEnd"/>
            <w:r w:rsidRPr="00D95DE3">
              <w:rPr>
                <w:sz w:val="22"/>
                <w:szCs w:val="22"/>
              </w:rPr>
              <w:t xml:space="preserve"> или </w:t>
            </w:r>
            <w:proofErr w:type="spellStart"/>
            <w:r w:rsidRPr="00D95DE3">
              <w:rPr>
                <w:sz w:val="22"/>
                <w:szCs w:val="22"/>
              </w:rPr>
              <w:t>пилотной</w:t>
            </w:r>
            <w:proofErr w:type="spellEnd"/>
            <w:r w:rsidRPr="00D95DE3">
              <w:rPr>
                <w:sz w:val="22"/>
                <w:szCs w:val="22"/>
              </w:rPr>
              <w:t xml:space="preserve"> площадкой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22"/>
        </w:trPr>
        <w:tc>
          <w:tcPr>
            <w:tcW w:w="79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  <w:r w:rsidRPr="005D69ED">
              <w:rPr>
                <w:sz w:val="22"/>
                <w:szCs w:val="22"/>
              </w:rPr>
              <w:t>участие образовательной организации в конкурсе «Новая школа Алтая»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1590"/>
        </w:trPr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  <w:r>
              <w:t>2.2.5.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Default="00474056" w:rsidP="004D7785">
            <w:pPr>
              <w:pStyle w:val="a7"/>
              <w:snapToGrid w:val="0"/>
            </w:pPr>
            <w:r w:rsidRPr="005D69ED">
              <w:rPr>
                <w:sz w:val="22"/>
                <w:szCs w:val="22"/>
              </w:rPr>
              <w:t>Результаты участия учащихся школы  во всероссийской олимпиаде школьников по общеобразовательным предметам</w:t>
            </w:r>
          </w:p>
          <w:p w:rsidR="00474056" w:rsidRDefault="00474056" w:rsidP="004D7785">
            <w:pPr>
              <w:pStyle w:val="a7"/>
              <w:snapToGrid w:val="0"/>
            </w:pPr>
            <w:r>
              <w:rPr>
                <w:sz w:val="22"/>
                <w:szCs w:val="22"/>
              </w:rPr>
              <w:t xml:space="preserve">                                         </w:t>
            </w:r>
            <w:r w:rsidRPr="005D69ED">
              <w:rPr>
                <w:sz w:val="22"/>
                <w:szCs w:val="22"/>
              </w:rPr>
              <w:t xml:space="preserve">призер  муниципального этапа  </w:t>
            </w:r>
          </w:p>
          <w:p w:rsidR="00474056" w:rsidRPr="005D69ED" w:rsidRDefault="00474056" w:rsidP="004D7785">
            <w:pPr>
              <w:pStyle w:val="a7"/>
              <w:snapToGrid w:val="0"/>
            </w:pPr>
            <w:r w:rsidRPr="005D69E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Pr="005D69ED">
              <w:rPr>
                <w:sz w:val="22"/>
                <w:szCs w:val="22"/>
              </w:rPr>
              <w:t xml:space="preserve"> участник крае</w:t>
            </w:r>
            <w:r>
              <w:rPr>
                <w:sz w:val="22"/>
                <w:szCs w:val="22"/>
              </w:rPr>
              <w:t xml:space="preserve">вого этапа           -  </w:t>
            </w:r>
          </w:p>
          <w:p w:rsidR="00474056" w:rsidRPr="005D69ED" w:rsidRDefault="00474056" w:rsidP="004D7785">
            <w:pPr>
              <w:pStyle w:val="a7"/>
              <w:snapToGrid w:val="0"/>
            </w:pPr>
            <w:r w:rsidRPr="005D69ED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                               </w:t>
            </w:r>
            <w:r w:rsidRPr="005D69ED">
              <w:rPr>
                <w:sz w:val="22"/>
                <w:szCs w:val="22"/>
              </w:rPr>
              <w:t>призер краевого</w:t>
            </w:r>
            <w:r>
              <w:rPr>
                <w:sz w:val="22"/>
                <w:szCs w:val="22"/>
              </w:rPr>
              <w:t xml:space="preserve"> этапа              - </w:t>
            </w:r>
          </w:p>
          <w:p w:rsidR="00474056" w:rsidRPr="005D69ED" w:rsidRDefault="00474056" w:rsidP="004D7785">
            <w:pPr>
              <w:pStyle w:val="a7"/>
              <w:snapToGrid w:val="0"/>
            </w:pPr>
            <w:r w:rsidRPr="005D69ED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                               </w:t>
            </w:r>
            <w:r w:rsidRPr="005D69ED">
              <w:rPr>
                <w:sz w:val="22"/>
                <w:szCs w:val="22"/>
              </w:rPr>
              <w:t xml:space="preserve">победитель краевого этапа  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72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  <w:r>
              <w:t>2.2.6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5D69ED" w:rsidRDefault="00474056" w:rsidP="004D7785">
            <w:pPr>
              <w:pStyle w:val="a7"/>
              <w:snapToGrid w:val="0"/>
            </w:pPr>
            <w:r w:rsidRPr="005D69ED">
              <w:rPr>
                <w:sz w:val="22"/>
                <w:szCs w:val="22"/>
              </w:rPr>
              <w:t>результаты участия учащихся школы в краевом конкурсе «Будущее Алтая»:</w:t>
            </w:r>
          </w:p>
          <w:p w:rsidR="00474056" w:rsidRPr="005D69ED" w:rsidRDefault="00474056" w:rsidP="004D7785">
            <w:pPr>
              <w:pStyle w:val="a7"/>
              <w:snapToGrid w:val="0"/>
            </w:pPr>
            <w:r w:rsidRPr="005D69ED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        </w:t>
            </w:r>
            <w:r w:rsidRPr="005D69ED">
              <w:rPr>
                <w:sz w:val="22"/>
                <w:szCs w:val="22"/>
              </w:rPr>
              <w:t>участник конкурса –</w:t>
            </w:r>
          </w:p>
          <w:p w:rsidR="00474056" w:rsidRPr="005D69ED" w:rsidRDefault="00474056" w:rsidP="004D7785">
            <w:pPr>
              <w:pStyle w:val="a7"/>
              <w:snapToGrid w:val="0"/>
            </w:pPr>
            <w:r w:rsidRPr="005D69ED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        </w:t>
            </w:r>
            <w:r w:rsidRPr="005D69ED">
              <w:rPr>
                <w:sz w:val="22"/>
                <w:szCs w:val="22"/>
              </w:rPr>
              <w:t xml:space="preserve">призер конкурса -     </w:t>
            </w:r>
          </w:p>
          <w:p w:rsidR="00474056" w:rsidRPr="005D69ED" w:rsidRDefault="00474056" w:rsidP="004D7785">
            <w:pPr>
              <w:pStyle w:val="a7"/>
              <w:snapToGrid w:val="0"/>
            </w:pPr>
            <w:r>
              <w:rPr>
                <w:sz w:val="22"/>
                <w:szCs w:val="22"/>
              </w:rPr>
              <w:t xml:space="preserve">                                                 победитель конкурса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63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CC719C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реализация в ОУ индивидуальных образовательных маршрутов</w:t>
            </w:r>
          </w:p>
          <w:p w:rsidR="00474056" w:rsidRPr="005D69ED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школьников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25"/>
        </w:trPr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5D69ED" w:rsidRDefault="00474056" w:rsidP="004D7785">
            <w:pPr>
              <w:pStyle w:val="a7"/>
              <w:snapToGrid w:val="0"/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33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  <w:r>
              <w:t>2.2.7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отсутствие учащихся, состоящих на учете в КДН и ПДН</w:t>
            </w:r>
          </w:p>
          <w:p w:rsidR="00474056" w:rsidRPr="005D69ED" w:rsidRDefault="00474056" w:rsidP="004D7785">
            <w:pPr>
              <w:pStyle w:val="a7"/>
              <w:snapToGrid w:val="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8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CC719C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 xml:space="preserve">наличие положительной динамики снижения числа </w:t>
            </w:r>
            <w:proofErr w:type="gramStart"/>
            <w:r w:rsidRPr="00CC719C">
              <w:rPr>
                <w:sz w:val="22"/>
                <w:szCs w:val="22"/>
              </w:rPr>
              <w:t>обучающихся</w:t>
            </w:r>
            <w:proofErr w:type="gramEnd"/>
            <w:r w:rsidRPr="00CC719C">
              <w:rPr>
                <w:sz w:val="22"/>
                <w:szCs w:val="22"/>
              </w:rPr>
              <w:t>, состоящих на учете в КДН и ПДН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264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CC719C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 xml:space="preserve">наличие штатного педагога-психолога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82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наличие плана (договора) взаимодействия с психологом базовой школы (либо другой образовательной организации)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464"/>
        </w:trPr>
        <w:tc>
          <w:tcPr>
            <w:tcW w:w="79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реализация плана (договора) взаимодействия с психологом базовой школы (либо другой образовательной организации)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22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  <w:r>
              <w:t>2.2.8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5D69ED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Улучшение материально-технической базы учреждения путем привлечения внебюджетных средств (в том числе за счёт выигранных грантов и программ) в расчете на 1 учащегося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8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  <w:r>
              <w:t>2.2.9.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5D69ED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укомплектованность образовательной организации  педагогами-специалистами не ниже 80%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31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CC719C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 xml:space="preserve">своевременное прохождение педагогами курсовой подготовки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5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CC719C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участие педагогов школы в конкурсе лучших учителей на получение денежного поощрения в рамках ПНПО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34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CC719C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95% педагогов имеют высшее образование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1071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CC719C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прохождение аттестации педагогами школы:</w:t>
            </w:r>
          </w:p>
          <w:p w:rsidR="00474056" w:rsidRPr="00CC719C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 xml:space="preserve">     </w:t>
            </w:r>
            <w:proofErr w:type="gramStart"/>
            <w:r w:rsidRPr="00CC719C">
              <w:rPr>
                <w:sz w:val="22"/>
                <w:szCs w:val="22"/>
              </w:rPr>
              <w:t>аттестованы</w:t>
            </w:r>
            <w:proofErr w:type="gramEnd"/>
            <w:r w:rsidRPr="00CC719C">
              <w:rPr>
                <w:sz w:val="22"/>
                <w:szCs w:val="22"/>
              </w:rPr>
              <w:t xml:space="preserve"> на категорию впервые (не подтверждение) </w:t>
            </w:r>
          </w:p>
          <w:p w:rsidR="00474056" w:rsidRPr="00CC719C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 xml:space="preserve">     отсутствие рекомендаций Главной аттестационной комиссии </w:t>
            </w:r>
          </w:p>
          <w:p w:rsidR="00474056" w:rsidRPr="00CC719C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CC719C">
              <w:rPr>
                <w:sz w:val="22"/>
                <w:szCs w:val="22"/>
              </w:rPr>
              <w:t>отсутствие замечаний экспертной комиссии</w:t>
            </w:r>
            <w:proofErr w:type="gramStart"/>
            <w:r w:rsidRPr="00CC719C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5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прохождение в текущем году руководителем переподготовки по специальности «Менеджмент в образовании»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474"/>
        </w:trPr>
        <w:tc>
          <w:tcPr>
            <w:tcW w:w="79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CC719C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прохождение учителями школы переподготовки (</w:t>
            </w:r>
            <w:proofErr w:type="gramStart"/>
            <w:r w:rsidRPr="00CC719C">
              <w:rPr>
                <w:sz w:val="22"/>
                <w:szCs w:val="22"/>
              </w:rPr>
              <w:t>обучения</w:t>
            </w:r>
            <w:proofErr w:type="gramEnd"/>
            <w:r w:rsidRPr="00CC719C">
              <w:rPr>
                <w:sz w:val="22"/>
                <w:szCs w:val="22"/>
              </w:rPr>
              <w:t>) по дополнительной педагогической специальности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5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  <w:r>
              <w:t>2.2.10.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5D69ED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руководитель образовательной организации является руководителем РМО или педагогического сообщества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2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CC719C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руководитель образовательной организации является членом экспертной группы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40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CC719C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руководитель образовательной организации является членом аттестационной комиссии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420"/>
        </w:trPr>
        <w:tc>
          <w:tcPr>
            <w:tcW w:w="79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CC719C" w:rsidRDefault="00474056" w:rsidP="004D7785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наличие публикаций в СМИ  (в т.ч. сети Интернет)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22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  <w:r>
              <w:t>2.2.11.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123B7C" w:rsidRDefault="00474056" w:rsidP="004D7785">
            <w:pPr>
              <w:ind w:left="540" w:firstLine="168"/>
              <w:jc w:val="both"/>
            </w:pPr>
            <w:r w:rsidRPr="00123B7C">
              <w:rPr>
                <w:sz w:val="22"/>
                <w:szCs w:val="22"/>
              </w:rPr>
              <w:t>Отсутствие неисполненных предписаний со стороны:</w:t>
            </w:r>
          </w:p>
          <w:p w:rsidR="00474056" w:rsidRPr="00123B7C" w:rsidRDefault="00474056" w:rsidP="004D7785">
            <w:pPr>
              <w:ind w:left="540" w:firstLine="168"/>
              <w:jc w:val="both"/>
            </w:pPr>
            <w:proofErr w:type="spellStart"/>
            <w:r w:rsidRPr="00123B7C">
              <w:rPr>
                <w:sz w:val="22"/>
                <w:szCs w:val="22"/>
              </w:rPr>
              <w:t>Роспотребн</w:t>
            </w:r>
            <w:r>
              <w:rPr>
                <w:sz w:val="22"/>
                <w:szCs w:val="22"/>
              </w:rPr>
              <w:t>адзора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4056" w:rsidRPr="00123B7C" w:rsidRDefault="00474056" w:rsidP="004D7785">
            <w:pPr>
              <w:ind w:left="540" w:firstLine="168"/>
              <w:jc w:val="both"/>
            </w:pPr>
            <w:proofErr w:type="spellStart"/>
            <w:r>
              <w:rPr>
                <w:sz w:val="22"/>
                <w:szCs w:val="22"/>
              </w:rPr>
              <w:t>Госпожнадзора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4056" w:rsidRPr="00123B7C" w:rsidRDefault="00474056" w:rsidP="004D7785">
            <w:pPr>
              <w:ind w:left="540" w:firstLine="168"/>
              <w:jc w:val="both"/>
            </w:pPr>
            <w:proofErr w:type="spellStart"/>
            <w:r>
              <w:rPr>
                <w:sz w:val="22"/>
                <w:szCs w:val="22"/>
              </w:rPr>
              <w:t>Росэнергонадзора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4056" w:rsidRPr="005D69ED" w:rsidRDefault="00474056" w:rsidP="004D7785">
            <w:pPr>
              <w:pStyle w:val="a7"/>
              <w:snapToGrid w:val="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22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  <w:r>
              <w:t>2.2.12.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         полное соответствие сайта требованиям ФЗ № 273 </w:t>
            </w:r>
            <w:proofErr w:type="gramStart"/>
            <w:r w:rsidRPr="00123B7C"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               </w:t>
            </w:r>
          </w:p>
          <w:p w:rsidR="00474056" w:rsidRPr="005D69ED" w:rsidRDefault="00474056" w:rsidP="004D7785">
            <w:pPr>
              <w:pStyle w:val="a7"/>
              <w:snapToGrid w:val="0"/>
            </w:pPr>
            <w:r>
              <w:rPr>
                <w:sz w:val="22"/>
                <w:szCs w:val="22"/>
              </w:rPr>
              <w:t xml:space="preserve">         </w:t>
            </w:r>
            <w:r w:rsidRPr="00123B7C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Pr="00123B7C">
              <w:rPr>
                <w:sz w:val="22"/>
                <w:szCs w:val="22"/>
              </w:rPr>
              <w:t>12.2012 «Об образовании»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25"/>
        </w:trPr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5D69ED" w:rsidRDefault="00474056" w:rsidP="004D7785">
            <w:pPr>
              <w:pStyle w:val="a7"/>
              <w:snapToGrid w:val="0"/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34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  <w:r>
              <w:t>2.2.13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5D69ED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>на сайте школы ес</w:t>
            </w:r>
            <w:r>
              <w:rPr>
                <w:sz w:val="22"/>
                <w:szCs w:val="22"/>
              </w:rPr>
              <w:t xml:space="preserve">ть страница органа ГОУ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300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>на сайте школы опубликован годовой п</w:t>
            </w:r>
            <w:r>
              <w:rPr>
                <w:sz w:val="22"/>
                <w:szCs w:val="22"/>
              </w:rPr>
              <w:t xml:space="preserve">лан работы органа ГОУ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5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>на сайте школы опубликован ежегодный  публичный отчет председателя органа ГО</w:t>
            </w:r>
            <w:r w:rsidR="00B00D26">
              <w:rPr>
                <w:sz w:val="22"/>
                <w:szCs w:val="22"/>
              </w:rPr>
              <w:t>У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25"/>
        </w:trPr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5D69ED" w:rsidRDefault="00474056" w:rsidP="004D7785">
            <w:pPr>
              <w:pStyle w:val="a7"/>
              <w:snapToGrid w:val="0"/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1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  <w:r>
              <w:t>2.2.14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5D69ED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участие в районной Ассамблее детских общественных организаций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10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выступление учащихся школы на районной Ассамблее детских общественных организаций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93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участие в муниципальном этапе конкурса «Лидер XXI века»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14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участие в региональном этапе конкурса «Лидер XXI века»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196"/>
        </w:trPr>
        <w:tc>
          <w:tcPr>
            <w:tcW w:w="79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призер регионального этапа конкурса «Лидер XXI века»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16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  <w:r>
              <w:t>2.2.15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5D69ED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>образовательная организация реализует ФГОС НОО в части внеурочной деятельности  школьников  посредством взаимодействия (партнерства) с учреждениями дополнительного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25"/>
        </w:trPr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5D69ED" w:rsidRDefault="00474056" w:rsidP="004D7785">
            <w:pPr>
              <w:pStyle w:val="a7"/>
              <w:snapToGrid w:val="0"/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79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  <w:r>
              <w:t>2.2.16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5D69ED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доля учащихся, охваченных разнообразными формами отдыха, оздоровления и занятости в каникулярный период в течение всего года, выше среднего показателя по району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40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выше среднего показателя по району только в период летних каникул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360"/>
        </w:trPr>
        <w:tc>
          <w:tcPr>
            <w:tcW w:w="79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на уровне среднего по краю в течение года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22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  <w:r>
              <w:t>2.2.17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5D69ED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>Организация самостоятельно организует, готовит и проводит мероприятие муниципального уровня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2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snapToGrid w:val="0"/>
            </w:pPr>
            <w:r>
              <w:t>2.2.18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5D69ED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>школа по результатам приемки к новому учебному году отмечена благодарностью (почетной грамотой)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73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  <w:r>
              <w:lastRenderedPageBreak/>
              <w:t>2.2.19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динамика учащихся  I  и II групп здоровья:  </w:t>
            </w:r>
          </w:p>
          <w:p w:rsidR="00474056" w:rsidRDefault="00474056" w:rsidP="004D7785">
            <w:pPr>
              <w:pStyle w:val="a7"/>
              <w:snapToGrid w:val="0"/>
            </w:pPr>
            <w:r>
              <w:rPr>
                <w:sz w:val="22"/>
                <w:szCs w:val="22"/>
              </w:rPr>
              <w:t xml:space="preserve">                                                             положительная  </w:t>
            </w:r>
            <w:r w:rsidRPr="00123B7C">
              <w:rPr>
                <w:sz w:val="22"/>
                <w:szCs w:val="22"/>
              </w:rPr>
              <w:t xml:space="preserve"> </w:t>
            </w:r>
          </w:p>
          <w:p w:rsidR="00474056" w:rsidRPr="00123B7C" w:rsidRDefault="00474056" w:rsidP="004D7785">
            <w:pPr>
              <w:pStyle w:val="a7"/>
              <w:snapToGrid w:val="0"/>
            </w:pPr>
            <w:r>
              <w:rPr>
                <w:sz w:val="22"/>
                <w:szCs w:val="22"/>
              </w:rPr>
              <w:t xml:space="preserve">                                                             стабильная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1055"/>
        </w:trPr>
        <w:tc>
          <w:tcPr>
            <w:tcW w:w="79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участие в краевых конкурсах по </w:t>
            </w:r>
            <w:proofErr w:type="spellStart"/>
            <w:r w:rsidRPr="00123B7C">
              <w:rPr>
                <w:sz w:val="22"/>
                <w:szCs w:val="22"/>
              </w:rPr>
              <w:t>здоровьесбережению</w:t>
            </w:r>
            <w:proofErr w:type="spellEnd"/>
            <w:r w:rsidRPr="00123B7C">
              <w:rPr>
                <w:sz w:val="22"/>
                <w:szCs w:val="22"/>
              </w:rPr>
              <w:t>:</w:t>
            </w:r>
          </w:p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                                                         </w:t>
            </w:r>
            <w:r>
              <w:rPr>
                <w:sz w:val="22"/>
                <w:szCs w:val="22"/>
              </w:rPr>
              <w:t xml:space="preserve">     участник конкурса </w:t>
            </w:r>
          </w:p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                                                              призер</w:t>
            </w:r>
            <w:r>
              <w:rPr>
                <w:sz w:val="22"/>
                <w:szCs w:val="22"/>
              </w:rPr>
              <w:t xml:space="preserve"> конкурса </w:t>
            </w:r>
          </w:p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                                                      </w:t>
            </w:r>
            <w:r>
              <w:rPr>
                <w:sz w:val="22"/>
                <w:szCs w:val="22"/>
              </w:rPr>
              <w:t xml:space="preserve">        победитель конкурса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79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  <w:r>
              <w:t>2.2.20.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средняя заработная плата педагогических работников в образовательной организации выше </w:t>
            </w:r>
            <w:proofErr w:type="spellStart"/>
            <w:r w:rsidRPr="00123B7C">
              <w:rPr>
                <w:sz w:val="22"/>
                <w:szCs w:val="22"/>
              </w:rPr>
              <w:t>среднекраевого</w:t>
            </w:r>
            <w:proofErr w:type="spellEnd"/>
            <w:r w:rsidRPr="00123B7C">
              <w:rPr>
                <w:sz w:val="22"/>
                <w:szCs w:val="22"/>
              </w:rPr>
              <w:t xml:space="preserve"> показателя (по итога</w:t>
            </w:r>
            <w:r>
              <w:rPr>
                <w:sz w:val="22"/>
                <w:szCs w:val="22"/>
              </w:rPr>
              <w:t xml:space="preserve">м финансового года)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124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соотношение </w:t>
            </w:r>
            <w:proofErr w:type="gramStart"/>
            <w:r w:rsidRPr="00123B7C">
              <w:rPr>
                <w:sz w:val="22"/>
                <w:szCs w:val="22"/>
              </w:rPr>
              <w:t>доли фонда оплаты труда образовательной организации направляемой</w:t>
            </w:r>
            <w:proofErr w:type="gramEnd"/>
            <w:r w:rsidRPr="00123B7C">
              <w:rPr>
                <w:sz w:val="22"/>
                <w:szCs w:val="22"/>
              </w:rPr>
              <w:t xml:space="preserve"> на заработную плату учителей к заработной плате прочих работников:</w:t>
            </w:r>
          </w:p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не ниже чем 70/30  </w:t>
            </w:r>
          </w:p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не ниже чем 65/35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2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количество учащихся на одного учителя не ниже </w:t>
            </w:r>
            <w:proofErr w:type="spellStart"/>
            <w:r w:rsidRPr="00123B7C">
              <w:rPr>
                <w:sz w:val="22"/>
                <w:szCs w:val="22"/>
              </w:rPr>
              <w:t>среднекраевых</w:t>
            </w:r>
            <w:proofErr w:type="spellEnd"/>
            <w:r w:rsidRPr="00123B7C">
              <w:rPr>
                <w:sz w:val="22"/>
                <w:szCs w:val="22"/>
              </w:rPr>
              <w:t xml:space="preserve"> значение для се</w:t>
            </w:r>
            <w:r>
              <w:rPr>
                <w:sz w:val="22"/>
                <w:szCs w:val="22"/>
              </w:rPr>
              <w:t xml:space="preserve">льских муниципалитетов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142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123B7C" w:rsidRDefault="00474056" w:rsidP="004D7785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>средняя нагрузка на одного учителя 18 часов и выше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2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  <w:r>
              <w:t>2.2.21.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123B7C" w:rsidRDefault="00474056" w:rsidP="004D7785">
            <w:pPr>
              <w:pStyle w:val="a7"/>
              <w:snapToGrid w:val="0"/>
            </w:pPr>
            <w:r w:rsidRPr="00003435">
              <w:rPr>
                <w:sz w:val="22"/>
                <w:szCs w:val="22"/>
              </w:rPr>
              <w:t xml:space="preserve">В школе реализуется профильное обучение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4D7785">
        <w:trPr>
          <w:trHeight w:val="55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  <w:r>
              <w:t>2.2.22.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123B7C" w:rsidRDefault="00474056" w:rsidP="004D7785">
            <w:pPr>
              <w:pStyle w:val="a7"/>
              <w:snapToGrid w:val="0"/>
            </w:pPr>
            <w:r w:rsidRPr="00003435">
              <w:rPr>
                <w:sz w:val="22"/>
                <w:szCs w:val="22"/>
              </w:rPr>
              <w:t>документация школьного маршрута ведется в соотв</w:t>
            </w:r>
            <w:r>
              <w:rPr>
                <w:sz w:val="22"/>
                <w:szCs w:val="22"/>
              </w:rPr>
              <w:t xml:space="preserve">етствии с требованиями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474056" w:rsidRPr="009769CA" w:rsidTr="008E5374">
        <w:trPr>
          <w:trHeight w:val="402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4056" w:rsidRDefault="00474056" w:rsidP="004D7785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003435" w:rsidRDefault="00474056" w:rsidP="004D7785">
            <w:pPr>
              <w:pStyle w:val="a7"/>
              <w:snapToGrid w:val="0"/>
            </w:pPr>
            <w:r w:rsidRPr="00003435">
              <w:rPr>
                <w:sz w:val="22"/>
                <w:szCs w:val="22"/>
              </w:rPr>
              <w:t>отсутствуют замечания со стороны контрольных органов по функц</w:t>
            </w:r>
            <w:r>
              <w:rPr>
                <w:sz w:val="22"/>
                <w:szCs w:val="22"/>
              </w:rPr>
              <w:t xml:space="preserve">ионированию маршрута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4056" w:rsidRPr="009769CA" w:rsidRDefault="00474056" w:rsidP="004D7785">
            <w:pPr>
              <w:pStyle w:val="a7"/>
              <w:snapToGrid w:val="0"/>
            </w:pPr>
          </w:p>
        </w:tc>
      </w:tr>
      <w:tr w:rsidR="008E5374" w:rsidRPr="009769CA" w:rsidTr="008E5374">
        <w:trPr>
          <w:trHeight w:val="402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5374" w:rsidRDefault="008E5374" w:rsidP="004D7785">
            <w:pPr>
              <w:snapToGrid w:val="0"/>
            </w:pPr>
            <w:r>
              <w:t>2.2.23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5374" w:rsidRPr="00003435" w:rsidRDefault="00B33A2F" w:rsidP="004D7785">
            <w:pPr>
              <w:pStyle w:val="a7"/>
              <w:snapToGrid w:val="0"/>
              <w:rPr>
                <w:sz w:val="22"/>
                <w:szCs w:val="22"/>
              </w:rPr>
            </w:pPr>
            <w:r w:rsidRPr="00B33A2F">
              <w:rPr>
                <w:sz w:val="22"/>
                <w:szCs w:val="22"/>
              </w:rPr>
              <w:t>Наличие филиала образовательной организации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5374" w:rsidRPr="009769CA" w:rsidRDefault="008E5374" w:rsidP="004D7785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E5374" w:rsidRPr="009769CA" w:rsidRDefault="008E5374" w:rsidP="004D7785">
            <w:pPr>
              <w:pStyle w:val="a7"/>
              <w:snapToGrid w:val="0"/>
            </w:pPr>
          </w:p>
        </w:tc>
      </w:tr>
    </w:tbl>
    <w:p w:rsidR="00474056" w:rsidRPr="009769CA" w:rsidRDefault="00474056" w:rsidP="00474056">
      <w:pPr>
        <w:rPr>
          <w:sz w:val="28"/>
          <w:szCs w:val="34"/>
        </w:rPr>
      </w:pPr>
    </w:p>
    <w:p w:rsidR="00474056" w:rsidRPr="009769CA" w:rsidRDefault="00474056" w:rsidP="00474056">
      <w:pPr>
        <w:rPr>
          <w:sz w:val="28"/>
          <w:szCs w:val="34"/>
        </w:rPr>
      </w:pPr>
      <w:r w:rsidRPr="009769CA">
        <w:rPr>
          <w:sz w:val="28"/>
          <w:szCs w:val="34"/>
        </w:rPr>
        <w:t>Заполнил</w:t>
      </w:r>
      <w:proofErr w:type="gramStart"/>
      <w:r w:rsidRPr="009769CA">
        <w:rPr>
          <w:sz w:val="28"/>
          <w:szCs w:val="34"/>
        </w:rPr>
        <w:t xml:space="preserve"> _________________ (_________________)</w:t>
      </w:r>
      <w:proofErr w:type="gramEnd"/>
    </w:p>
    <w:p w:rsidR="00474056" w:rsidRPr="009769CA" w:rsidRDefault="00474056" w:rsidP="00474056">
      <w:pPr>
        <w:rPr>
          <w:sz w:val="28"/>
          <w:szCs w:val="34"/>
        </w:rPr>
      </w:pPr>
    </w:p>
    <w:p w:rsidR="00474056" w:rsidRPr="009769CA" w:rsidRDefault="00474056" w:rsidP="00474056">
      <w:pPr>
        <w:rPr>
          <w:sz w:val="28"/>
          <w:szCs w:val="34"/>
        </w:rPr>
      </w:pPr>
      <w:r w:rsidRPr="009769CA">
        <w:rPr>
          <w:sz w:val="28"/>
          <w:szCs w:val="34"/>
        </w:rPr>
        <w:t>дата:</w:t>
      </w:r>
    </w:p>
    <w:p w:rsidR="00474056" w:rsidRPr="009769CA" w:rsidRDefault="00474056" w:rsidP="00474056">
      <w:pPr>
        <w:rPr>
          <w:sz w:val="28"/>
          <w:szCs w:val="34"/>
        </w:rPr>
      </w:pPr>
    </w:p>
    <w:p w:rsidR="00474056" w:rsidRPr="009769CA" w:rsidRDefault="00474056" w:rsidP="00474056">
      <w:pPr>
        <w:rPr>
          <w:sz w:val="28"/>
          <w:szCs w:val="34"/>
        </w:rPr>
      </w:pPr>
      <w:r w:rsidRPr="009769CA">
        <w:rPr>
          <w:sz w:val="28"/>
          <w:szCs w:val="34"/>
        </w:rPr>
        <w:t>Эксперты: ____________________________</w:t>
      </w:r>
    </w:p>
    <w:p w:rsidR="00474056" w:rsidRPr="009769CA" w:rsidRDefault="00474056" w:rsidP="00474056">
      <w:pPr>
        <w:rPr>
          <w:sz w:val="28"/>
          <w:szCs w:val="34"/>
        </w:rPr>
      </w:pPr>
    </w:p>
    <w:p w:rsidR="00474056" w:rsidRPr="009769CA" w:rsidRDefault="00474056" w:rsidP="00474056">
      <w:pPr>
        <w:rPr>
          <w:sz w:val="28"/>
          <w:szCs w:val="34"/>
        </w:rPr>
      </w:pPr>
      <w:r>
        <w:rPr>
          <w:sz w:val="28"/>
          <w:szCs w:val="34"/>
        </w:rPr>
        <w:t>Ознакомлен __________________________</w:t>
      </w:r>
    </w:p>
    <w:p w:rsidR="00474056" w:rsidRPr="009769CA" w:rsidRDefault="00474056" w:rsidP="00474056">
      <w:pPr>
        <w:rPr>
          <w:sz w:val="28"/>
          <w:szCs w:val="34"/>
        </w:rPr>
      </w:pPr>
    </w:p>
    <w:p w:rsidR="00474056" w:rsidRDefault="00474056" w:rsidP="00474056">
      <w:pPr>
        <w:rPr>
          <w:sz w:val="28"/>
          <w:szCs w:val="34"/>
        </w:rPr>
      </w:pPr>
    </w:p>
    <w:p w:rsidR="00474056" w:rsidRDefault="00474056" w:rsidP="00474056">
      <w:pPr>
        <w:rPr>
          <w:sz w:val="28"/>
          <w:szCs w:val="34"/>
        </w:rPr>
      </w:pPr>
    </w:p>
    <w:p w:rsidR="00474056" w:rsidRDefault="00474056" w:rsidP="00474056">
      <w:pPr>
        <w:rPr>
          <w:sz w:val="28"/>
          <w:szCs w:val="34"/>
        </w:rPr>
      </w:pPr>
    </w:p>
    <w:p w:rsidR="00474056" w:rsidRDefault="00474056" w:rsidP="00474056">
      <w:pPr>
        <w:rPr>
          <w:sz w:val="28"/>
          <w:szCs w:val="34"/>
        </w:rPr>
      </w:pPr>
    </w:p>
    <w:p w:rsidR="00474056" w:rsidRPr="009769CA" w:rsidRDefault="00474056" w:rsidP="00474056">
      <w:pPr>
        <w:rPr>
          <w:sz w:val="28"/>
          <w:szCs w:val="34"/>
        </w:rPr>
      </w:pPr>
    </w:p>
    <w:p w:rsidR="00474056" w:rsidRPr="009769CA" w:rsidRDefault="00474056" w:rsidP="00474056">
      <w:pPr>
        <w:rPr>
          <w:sz w:val="28"/>
          <w:szCs w:val="34"/>
        </w:rPr>
      </w:pPr>
    </w:p>
    <w:p w:rsidR="00474056" w:rsidRPr="009769CA" w:rsidRDefault="00474056" w:rsidP="00474056">
      <w:pPr>
        <w:rPr>
          <w:sz w:val="28"/>
          <w:szCs w:val="34"/>
        </w:rPr>
      </w:pPr>
    </w:p>
    <w:p w:rsidR="00474056" w:rsidRDefault="00474056" w:rsidP="00474056"/>
    <w:p w:rsidR="00474056" w:rsidRDefault="00474056" w:rsidP="00C7078A"/>
    <w:sectPr w:rsidR="00474056" w:rsidSect="00885E0A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742D"/>
    <w:multiLevelType w:val="multilevel"/>
    <w:tmpl w:val="288C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78A"/>
    <w:rsid w:val="00016998"/>
    <w:rsid w:val="0002039C"/>
    <w:rsid w:val="000D4241"/>
    <w:rsid w:val="000E2C20"/>
    <w:rsid w:val="001229F0"/>
    <w:rsid w:val="001B1415"/>
    <w:rsid w:val="00257360"/>
    <w:rsid w:val="002B1702"/>
    <w:rsid w:val="00312640"/>
    <w:rsid w:val="003B4ABF"/>
    <w:rsid w:val="004053E0"/>
    <w:rsid w:val="00471062"/>
    <w:rsid w:val="00474056"/>
    <w:rsid w:val="004C42AD"/>
    <w:rsid w:val="004D7785"/>
    <w:rsid w:val="00525694"/>
    <w:rsid w:val="00533B22"/>
    <w:rsid w:val="005C7DEE"/>
    <w:rsid w:val="005E030E"/>
    <w:rsid w:val="006770A1"/>
    <w:rsid w:val="006B30DF"/>
    <w:rsid w:val="00743069"/>
    <w:rsid w:val="007570F3"/>
    <w:rsid w:val="00855980"/>
    <w:rsid w:val="00872442"/>
    <w:rsid w:val="00885E0A"/>
    <w:rsid w:val="008876F3"/>
    <w:rsid w:val="008E5374"/>
    <w:rsid w:val="009750F0"/>
    <w:rsid w:val="009840F3"/>
    <w:rsid w:val="009B1F0F"/>
    <w:rsid w:val="00A774DA"/>
    <w:rsid w:val="00A80612"/>
    <w:rsid w:val="00B00D26"/>
    <w:rsid w:val="00B33A2F"/>
    <w:rsid w:val="00C311F2"/>
    <w:rsid w:val="00C66E70"/>
    <w:rsid w:val="00C7078A"/>
    <w:rsid w:val="00CA2A68"/>
    <w:rsid w:val="00D06CCD"/>
    <w:rsid w:val="00D3106A"/>
    <w:rsid w:val="00D53160"/>
    <w:rsid w:val="00D92174"/>
    <w:rsid w:val="00D929D2"/>
    <w:rsid w:val="00DD25CE"/>
    <w:rsid w:val="00DF17A0"/>
    <w:rsid w:val="00E963CD"/>
    <w:rsid w:val="00EF0D30"/>
    <w:rsid w:val="00FB0EC8"/>
    <w:rsid w:val="00FB1E5D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078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078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rsid w:val="00C7078A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078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C7078A"/>
    <w:pPr>
      <w:jc w:val="center"/>
    </w:pPr>
    <w:rPr>
      <w:b/>
      <w:sz w:val="26"/>
      <w:szCs w:val="28"/>
    </w:rPr>
  </w:style>
  <w:style w:type="paragraph" w:customStyle="1" w:styleId="a7">
    <w:name w:val="Содержимое таблицы"/>
    <w:basedOn w:val="a"/>
    <w:rsid w:val="00C7078A"/>
    <w:pPr>
      <w:suppressLineNumbers/>
    </w:pPr>
  </w:style>
  <w:style w:type="paragraph" w:styleId="a8">
    <w:name w:val="List Paragraph"/>
    <w:basedOn w:val="a"/>
    <w:uiPriority w:val="34"/>
    <w:qFormat/>
    <w:rsid w:val="00C7078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13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19</cp:revision>
  <dcterms:created xsi:type="dcterms:W3CDTF">2014-01-23T14:04:00Z</dcterms:created>
  <dcterms:modified xsi:type="dcterms:W3CDTF">2014-01-24T11:34:00Z</dcterms:modified>
</cp:coreProperties>
</file>