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36" w:rsidRDefault="002B3336" w:rsidP="002B3336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КОМИТЕТ АДМИНИСТРАЦИИ ЦЕЛИННОГО РАЙОНА</w:t>
      </w:r>
      <w:r>
        <w:rPr>
          <w:b/>
          <w:sz w:val="28"/>
          <w:szCs w:val="28"/>
        </w:rPr>
        <w:t xml:space="preserve"> </w:t>
      </w:r>
    </w:p>
    <w:p w:rsidR="002B3336" w:rsidRDefault="002B3336" w:rsidP="002B3336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ПО ОБРАЗОВАНИЮ</w:t>
      </w:r>
    </w:p>
    <w:p w:rsidR="002B3336" w:rsidRDefault="002B3336" w:rsidP="002B3336">
      <w:pPr>
        <w:shd w:val="clear" w:color="auto" w:fill="FFFFFF"/>
        <w:spacing w:line="278" w:lineRule="exact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АЛТАЙСКОГО КРАЯ</w:t>
      </w:r>
      <w:r>
        <w:rPr>
          <w:b/>
          <w:color w:val="000000"/>
          <w:spacing w:val="-6"/>
          <w:sz w:val="28"/>
          <w:szCs w:val="28"/>
        </w:rPr>
        <w:br/>
      </w:r>
    </w:p>
    <w:p w:rsidR="002B3336" w:rsidRDefault="002B3336" w:rsidP="002B3336">
      <w:pPr>
        <w:shd w:val="clear" w:color="auto" w:fill="FFFFFF"/>
        <w:spacing w:before="254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ПРИКАЗ</w:t>
      </w:r>
    </w:p>
    <w:p w:rsidR="002B3336" w:rsidRDefault="002B3336" w:rsidP="002B3336">
      <w:pPr>
        <w:shd w:val="clear" w:color="auto" w:fill="FFFFFF"/>
        <w:spacing w:line="278" w:lineRule="exact"/>
        <w:rPr>
          <w:b/>
          <w:color w:val="000000"/>
          <w:spacing w:val="-6"/>
          <w:sz w:val="28"/>
          <w:szCs w:val="28"/>
        </w:rPr>
      </w:pPr>
    </w:p>
    <w:p w:rsidR="002B3336" w:rsidRDefault="002B3336" w:rsidP="002B3336">
      <w:pPr>
        <w:shd w:val="clear" w:color="auto" w:fill="FFFFFF"/>
        <w:spacing w:line="278" w:lineRule="exact"/>
        <w:ind w:left="-426"/>
        <w:rPr>
          <w:color w:val="000000"/>
          <w:spacing w:val="5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13. 01. 2015 г.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</w:t>
      </w:r>
      <w:r>
        <w:rPr>
          <w:color w:val="000000"/>
          <w:spacing w:val="5"/>
          <w:sz w:val="28"/>
          <w:szCs w:val="28"/>
        </w:rPr>
        <w:t>№ 2</w:t>
      </w:r>
    </w:p>
    <w:p w:rsidR="002B3336" w:rsidRDefault="002B3336" w:rsidP="002B3336">
      <w:pPr>
        <w:shd w:val="clear" w:color="auto" w:fill="FFFFFF"/>
        <w:spacing w:line="278" w:lineRule="exact"/>
        <w:ind w:left="-426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</w:p>
    <w:p w:rsidR="002B3336" w:rsidRDefault="002B3336" w:rsidP="002B3336">
      <w:pPr>
        <w:shd w:val="clear" w:color="auto" w:fill="FFFFFF"/>
        <w:spacing w:line="278" w:lineRule="exact"/>
        <w:ind w:left="-426"/>
        <w:rPr>
          <w:color w:val="000000"/>
          <w:spacing w:val="5"/>
          <w:sz w:val="28"/>
          <w:szCs w:val="28"/>
        </w:rPr>
      </w:pPr>
    </w:p>
    <w:p w:rsidR="002B3336" w:rsidRDefault="002B3336" w:rsidP="002B3336">
      <w:pPr>
        <w:shd w:val="clear" w:color="auto" w:fill="FFFFFF"/>
        <w:ind w:left="-425"/>
        <w:jc w:val="center"/>
        <w:rPr>
          <w:sz w:val="28"/>
          <w:szCs w:val="26"/>
        </w:rPr>
      </w:pPr>
      <w:r w:rsidRPr="006E14F9"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 xml:space="preserve">б утверждении </w:t>
      </w:r>
      <w:proofErr w:type="gramStart"/>
      <w:r>
        <w:rPr>
          <w:color w:val="000000"/>
          <w:spacing w:val="5"/>
          <w:sz w:val="28"/>
          <w:szCs w:val="28"/>
        </w:rPr>
        <w:t>перечня приоритетных целей системы образования Целинного района</w:t>
      </w:r>
      <w:proofErr w:type="gramEnd"/>
      <w:r>
        <w:rPr>
          <w:color w:val="000000"/>
          <w:spacing w:val="5"/>
          <w:sz w:val="28"/>
          <w:szCs w:val="28"/>
        </w:rPr>
        <w:t xml:space="preserve"> для </w:t>
      </w:r>
      <w:r w:rsidRPr="006E14F9">
        <w:rPr>
          <w:color w:val="000000"/>
          <w:spacing w:val="5"/>
          <w:sz w:val="28"/>
          <w:szCs w:val="28"/>
        </w:rPr>
        <w:t xml:space="preserve">распределения средств </w:t>
      </w:r>
      <w:r w:rsidRPr="006E14F9">
        <w:rPr>
          <w:sz w:val="28"/>
          <w:szCs w:val="26"/>
        </w:rPr>
        <w:t xml:space="preserve"> на стимулирование инновационной деятельности</w:t>
      </w:r>
      <w:r w:rsidRPr="006E14F9">
        <w:rPr>
          <w:sz w:val="28"/>
          <w:szCs w:val="28"/>
        </w:rPr>
        <w:t xml:space="preserve"> между муниципальными общеобразовательными организациями</w:t>
      </w:r>
      <w:r>
        <w:rPr>
          <w:sz w:val="28"/>
          <w:szCs w:val="28"/>
        </w:rPr>
        <w:t xml:space="preserve"> </w:t>
      </w:r>
      <w:r w:rsidRPr="006E14F9">
        <w:rPr>
          <w:sz w:val="28"/>
          <w:szCs w:val="26"/>
        </w:rPr>
        <w:t>и педагогическими работниками</w:t>
      </w:r>
      <w:r>
        <w:rPr>
          <w:sz w:val="28"/>
          <w:szCs w:val="26"/>
        </w:rPr>
        <w:t>.</w:t>
      </w:r>
    </w:p>
    <w:p w:rsidR="002B3336" w:rsidRDefault="002B3336" w:rsidP="002B3336">
      <w:pPr>
        <w:shd w:val="clear" w:color="auto" w:fill="FFFFFF"/>
        <w:ind w:left="-425"/>
        <w:jc w:val="center"/>
        <w:rPr>
          <w:color w:val="000000"/>
          <w:spacing w:val="5"/>
          <w:sz w:val="28"/>
          <w:szCs w:val="28"/>
        </w:rPr>
      </w:pPr>
    </w:p>
    <w:p w:rsidR="002B3336" w:rsidRDefault="002B3336" w:rsidP="002B3336">
      <w:pPr>
        <w:shd w:val="clear" w:color="auto" w:fill="FFFFFF"/>
        <w:ind w:left="-42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 основании решения Комиссии по распределению средств инновационного фонда системы образования Целинного района, протокол №1 от 13.01.2015г., в соответствии с п.3. Порядка распределения средств инновационного фонда, утвержденного приказом комитета по образованию № 278 от 29.12.2014г,</w:t>
      </w:r>
      <w:r w:rsidR="00240FF8">
        <w:rPr>
          <w:color w:val="000000"/>
          <w:spacing w:val="5"/>
          <w:sz w:val="28"/>
          <w:szCs w:val="28"/>
        </w:rPr>
        <w:t xml:space="preserve"> п.2. Положения о Комиссии по распределению средств инновационного фонда, утвержденного приказом комитета по образованию от 12.01.2015г.  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C31D8C" w:rsidRDefault="00C31D8C"/>
    <w:p w:rsidR="00240FF8" w:rsidRDefault="00240FF8" w:rsidP="00240FF8">
      <w:pPr>
        <w:shd w:val="clear" w:color="auto" w:fill="FFFFFF"/>
        <w:spacing w:line="360" w:lineRule="auto"/>
        <w:ind w:left="720"/>
        <w:rPr>
          <w:rFonts w:eastAsia="Times New Roman"/>
          <w:spacing w:val="85"/>
          <w:sz w:val="28"/>
          <w:szCs w:val="28"/>
        </w:rPr>
      </w:pPr>
      <w:r>
        <w:rPr>
          <w:rFonts w:eastAsia="Times New Roman"/>
          <w:spacing w:val="85"/>
          <w:sz w:val="28"/>
          <w:szCs w:val="28"/>
        </w:rPr>
        <w:t xml:space="preserve">                </w:t>
      </w:r>
      <w:r w:rsidRPr="00FB6905">
        <w:rPr>
          <w:rFonts w:eastAsia="Times New Roman"/>
          <w:spacing w:val="85"/>
          <w:sz w:val="28"/>
          <w:szCs w:val="28"/>
        </w:rPr>
        <w:t>приказываю:</w:t>
      </w:r>
    </w:p>
    <w:p w:rsidR="00240FF8" w:rsidRDefault="00240FF8" w:rsidP="00240FF8">
      <w:pPr>
        <w:shd w:val="clear" w:color="auto" w:fill="FFFFFF"/>
        <w:ind w:left="-425"/>
        <w:jc w:val="both"/>
        <w:rPr>
          <w:sz w:val="28"/>
          <w:szCs w:val="26"/>
        </w:rPr>
      </w:pPr>
      <w:r>
        <w:rPr>
          <w:rFonts w:eastAsia="Times New Roman"/>
          <w:spacing w:val="85"/>
          <w:sz w:val="28"/>
          <w:szCs w:val="28"/>
        </w:rPr>
        <w:t xml:space="preserve">1. </w:t>
      </w:r>
      <w:r w:rsidRPr="00240FF8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твердить </w:t>
      </w:r>
      <w:r>
        <w:rPr>
          <w:color w:val="000000"/>
          <w:spacing w:val="5"/>
          <w:sz w:val="28"/>
          <w:szCs w:val="28"/>
        </w:rPr>
        <w:t xml:space="preserve">перечень приоритетных целей системы образования Целинного района для </w:t>
      </w:r>
      <w:r w:rsidRPr="006E14F9">
        <w:rPr>
          <w:color w:val="000000"/>
          <w:spacing w:val="5"/>
          <w:sz w:val="28"/>
          <w:szCs w:val="28"/>
        </w:rPr>
        <w:t xml:space="preserve">распределения средств </w:t>
      </w:r>
      <w:r w:rsidRPr="006E14F9">
        <w:rPr>
          <w:sz w:val="28"/>
          <w:szCs w:val="26"/>
        </w:rPr>
        <w:t xml:space="preserve"> на стимулирование инновационной деятельности</w:t>
      </w:r>
      <w:r w:rsidRPr="006E14F9">
        <w:rPr>
          <w:sz w:val="28"/>
          <w:szCs w:val="28"/>
        </w:rPr>
        <w:t xml:space="preserve"> между муниципальными общеобразовательными организациями</w:t>
      </w:r>
      <w:r>
        <w:rPr>
          <w:sz w:val="28"/>
          <w:szCs w:val="28"/>
        </w:rPr>
        <w:t xml:space="preserve"> </w:t>
      </w:r>
      <w:r w:rsidRPr="006E14F9">
        <w:rPr>
          <w:sz w:val="28"/>
          <w:szCs w:val="26"/>
        </w:rPr>
        <w:t>и педагогическими работниками</w:t>
      </w:r>
      <w:r>
        <w:rPr>
          <w:sz w:val="28"/>
          <w:szCs w:val="26"/>
        </w:rPr>
        <w:t xml:space="preserve"> (приложение 1).</w:t>
      </w:r>
    </w:p>
    <w:p w:rsidR="00240FF8" w:rsidRDefault="00240FF8" w:rsidP="00240FF8">
      <w:pPr>
        <w:shd w:val="clear" w:color="auto" w:fill="FFFFFF"/>
        <w:ind w:left="-425"/>
        <w:jc w:val="both"/>
        <w:rPr>
          <w:sz w:val="28"/>
          <w:szCs w:val="26"/>
        </w:rPr>
      </w:pPr>
    </w:p>
    <w:p w:rsidR="00240FF8" w:rsidRDefault="00240FF8" w:rsidP="00240FF8">
      <w:pPr>
        <w:shd w:val="clear" w:color="auto" w:fill="FFFFFF"/>
        <w:ind w:left="-425"/>
        <w:jc w:val="both"/>
        <w:rPr>
          <w:sz w:val="28"/>
          <w:szCs w:val="26"/>
        </w:rPr>
      </w:pPr>
      <w:r>
        <w:rPr>
          <w:sz w:val="28"/>
          <w:szCs w:val="26"/>
        </w:rPr>
        <w:t>2. Утвердить форму оценочного листа для формирования рейтинга общеобразовательных организаций в 2015г (приложение 2).</w:t>
      </w:r>
    </w:p>
    <w:p w:rsidR="00240FF8" w:rsidRDefault="00240FF8" w:rsidP="00240FF8">
      <w:pPr>
        <w:shd w:val="clear" w:color="auto" w:fill="FFFFFF"/>
        <w:ind w:left="-425"/>
        <w:jc w:val="both"/>
        <w:rPr>
          <w:sz w:val="28"/>
          <w:szCs w:val="26"/>
        </w:rPr>
      </w:pPr>
    </w:p>
    <w:p w:rsidR="00240FF8" w:rsidRDefault="00240FF8" w:rsidP="00240FF8">
      <w:pPr>
        <w:shd w:val="clear" w:color="auto" w:fill="FFFFFF"/>
        <w:ind w:left="-425"/>
        <w:jc w:val="both"/>
        <w:rPr>
          <w:sz w:val="28"/>
          <w:szCs w:val="26"/>
        </w:rPr>
      </w:pPr>
      <w:r>
        <w:rPr>
          <w:sz w:val="28"/>
          <w:szCs w:val="26"/>
        </w:rPr>
        <w:t>3. Утвердить периодичность распределения средств инновационного фонда  - один  раз в, январе текущего года.</w:t>
      </w:r>
    </w:p>
    <w:p w:rsidR="00240FF8" w:rsidRDefault="00240FF8" w:rsidP="00240FF8">
      <w:pPr>
        <w:shd w:val="clear" w:color="auto" w:fill="FFFFFF"/>
        <w:ind w:left="-425"/>
        <w:jc w:val="both"/>
        <w:rPr>
          <w:sz w:val="28"/>
          <w:szCs w:val="26"/>
        </w:rPr>
      </w:pPr>
    </w:p>
    <w:p w:rsidR="00240FF8" w:rsidRDefault="00240FF8" w:rsidP="00240FF8">
      <w:pPr>
        <w:shd w:val="clear" w:color="auto" w:fill="FFFFFF"/>
        <w:ind w:left="-425"/>
        <w:jc w:val="both"/>
        <w:rPr>
          <w:sz w:val="28"/>
          <w:szCs w:val="26"/>
        </w:rPr>
      </w:pPr>
      <w:r>
        <w:rPr>
          <w:sz w:val="28"/>
          <w:szCs w:val="26"/>
        </w:rPr>
        <w:t>4.</w:t>
      </w:r>
      <w:r w:rsidR="00282350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Утвердить  </w:t>
      </w:r>
      <w:r w:rsidRPr="00F10766">
        <w:rPr>
          <w:sz w:val="28"/>
          <w:szCs w:val="24"/>
        </w:rPr>
        <w:t>р</w:t>
      </w:r>
      <w:r>
        <w:rPr>
          <w:sz w:val="28"/>
          <w:szCs w:val="24"/>
        </w:rPr>
        <w:t>еестр инновационных площадок системы образования Целинного района</w:t>
      </w:r>
      <w:r w:rsidRPr="008840F8">
        <w:rPr>
          <w:sz w:val="28"/>
          <w:szCs w:val="24"/>
        </w:rPr>
        <w:t xml:space="preserve"> (</w:t>
      </w:r>
      <w:r>
        <w:rPr>
          <w:sz w:val="28"/>
          <w:szCs w:val="24"/>
        </w:rPr>
        <w:t>муниципальная ресурсная,</w:t>
      </w:r>
      <w:r w:rsidRPr="008840F8">
        <w:rPr>
          <w:sz w:val="28"/>
          <w:szCs w:val="24"/>
        </w:rPr>
        <w:t xml:space="preserve"> стажерская площадка, базовая шк</w:t>
      </w:r>
      <w:r>
        <w:rPr>
          <w:sz w:val="28"/>
          <w:szCs w:val="24"/>
        </w:rPr>
        <w:t>ола как центр школьного округа)</w:t>
      </w:r>
      <w:r w:rsidRPr="008840F8">
        <w:rPr>
          <w:sz w:val="28"/>
          <w:szCs w:val="24"/>
        </w:rPr>
        <w:t xml:space="preserve">,  а также участвующих в краевых проектах по введению ФГОС основного общего образования и дистанционного обучения, </w:t>
      </w:r>
      <w:r w:rsidR="00282350">
        <w:rPr>
          <w:sz w:val="28"/>
          <w:szCs w:val="24"/>
        </w:rPr>
        <w:t>сокращения документооборота (приложение3).</w:t>
      </w:r>
    </w:p>
    <w:p w:rsidR="00240FF8" w:rsidRPr="00240FF8" w:rsidRDefault="00240FF8" w:rsidP="00240FF8">
      <w:pPr>
        <w:shd w:val="clear" w:color="auto" w:fill="FFFFFF"/>
        <w:spacing w:line="360" w:lineRule="auto"/>
        <w:ind w:left="720"/>
        <w:jc w:val="both"/>
        <w:rPr>
          <w:rFonts w:eastAsia="Times New Roman"/>
          <w:sz w:val="28"/>
          <w:szCs w:val="28"/>
        </w:rPr>
      </w:pPr>
    </w:p>
    <w:p w:rsidR="00240FF8" w:rsidRDefault="00240FF8" w:rsidP="00240FF8">
      <w:pPr>
        <w:shd w:val="clear" w:color="auto" w:fill="FFFFFF"/>
        <w:spacing w:line="360" w:lineRule="auto"/>
        <w:ind w:left="720"/>
        <w:rPr>
          <w:rFonts w:eastAsia="Times New Roman"/>
          <w:spacing w:val="85"/>
          <w:sz w:val="28"/>
          <w:szCs w:val="28"/>
        </w:rPr>
      </w:pPr>
      <w:r>
        <w:rPr>
          <w:rFonts w:eastAsia="Times New Roman"/>
          <w:spacing w:val="85"/>
          <w:sz w:val="28"/>
          <w:szCs w:val="28"/>
        </w:rPr>
        <w:t xml:space="preserve"> </w:t>
      </w:r>
    </w:p>
    <w:p w:rsidR="00240FF8" w:rsidRDefault="00282350">
      <w:pPr>
        <w:rPr>
          <w:sz w:val="28"/>
          <w:szCs w:val="28"/>
        </w:rPr>
      </w:pPr>
      <w:r w:rsidRPr="00282350">
        <w:rPr>
          <w:sz w:val="28"/>
          <w:szCs w:val="28"/>
        </w:rPr>
        <w:t xml:space="preserve">Председатель комитета </w:t>
      </w:r>
      <w:r w:rsidRPr="00282350">
        <w:rPr>
          <w:sz w:val="28"/>
          <w:szCs w:val="28"/>
        </w:rPr>
        <w:tab/>
      </w:r>
      <w:r w:rsidRPr="00282350">
        <w:rPr>
          <w:sz w:val="28"/>
          <w:szCs w:val="28"/>
        </w:rPr>
        <w:tab/>
      </w:r>
      <w:r w:rsidRPr="00282350">
        <w:rPr>
          <w:sz w:val="28"/>
          <w:szCs w:val="28"/>
        </w:rPr>
        <w:tab/>
      </w:r>
      <w:r w:rsidRPr="00282350">
        <w:rPr>
          <w:sz w:val="28"/>
          <w:szCs w:val="28"/>
        </w:rPr>
        <w:tab/>
      </w:r>
      <w:r w:rsidRPr="00282350">
        <w:rPr>
          <w:sz w:val="28"/>
          <w:szCs w:val="28"/>
        </w:rPr>
        <w:tab/>
      </w:r>
      <w:r w:rsidRPr="00282350">
        <w:rPr>
          <w:sz w:val="28"/>
          <w:szCs w:val="28"/>
        </w:rPr>
        <w:tab/>
        <w:t>А.Ю. Артамонов.</w:t>
      </w:r>
    </w:p>
    <w:p w:rsidR="00282350" w:rsidRDefault="00282350">
      <w:pPr>
        <w:rPr>
          <w:sz w:val="28"/>
          <w:szCs w:val="28"/>
        </w:rPr>
      </w:pPr>
    </w:p>
    <w:p w:rsidR="00282350" w:rsidRDefault="00282350">
      <w:pPr>
        <w:rPr>
          <w:sz w:val="28"/>
          <w:szCs w:val="28"/>
        </w:rPr>
      </w:pPr>
    </w:p>
    <w:p w:rsidR="00282350" w:rsidRDefault="00282350">
      <w:pPr>
        <w:rPr>
          <w:sz w:val="28"/>
          <w:szCs w:val="28"/>
        </w:rPr>
      </w:pPr>
    </w:p>
    <w:p w:rsidR="00282350" w:rsidRDefault="00282350" w:rsidP="00282350">
      <w:pPr>
        <w:shd w:val="clear" w:color="auto" w:fill="FFFFFF"/>
        <w:ind w:left="5387" w:right="40"/>
        <w:jc w:val="both"/>
        <w:rPr>
          <w:rFonts w:eastAsia="Times New Roman"/>
          <w:bCs/>
          <w:spacing w:val="-1"/>
          <w:sz w:val="28"/>
          <w:szCs w:val="28"/>
        </w:rPr>
      </w:pPr>
      <w:r w:rsidRPr="00FB6905">
        <w:rPr>
          <w:rFonts w:eastAsia="Times New Roman"/>
          <w:bCs/>
          <w:spacing w:val="-1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bCs/>
          <w:spacing w:val="-1"/>
          <w:sz w:val="28"/>
          <w:szCs w:val="28"/>
        </w:rPr>
        <w:t>1.</w:t>
      </w:r>
    </w:p>
    <w:p w:rsidR="00282350" w:rsidRPr="00831D8C" w:rsidRDefault="00282350" w:rsidP="00282350">
      <w:pPr>
        <w:pStyle w:val="ConsPlusTitle"/>
        <w:ind w:left="5387" w:right="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Pr="00831D8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приказу К</w:t>
      </w:r>
      <w:r w:rsidRPr="00831D8C">
        <w:rPr>
          <w:b w:val="0"/>
          <w:sz w:val="24"/>
          <w:szCs w:val="24"/>
        </w:rPr>
        <w:t xml:space="preserve">омитета </w:t>
      </w:r>
      <w:r>
        <w:rPr>
          <w:b w:val="0"/>
          <w:sz w:val="24"/>
          <w:szCs w:val="24"/>
        </w:rPr>
        <w:t xml:space="preserve">администрации Целинного района по образованию  </w:t>
      </w:r>
    </w:p>
    <w:p w:rsidR="00282350" w:rsidRPr="00FB6905" w:rsidRDefault="00282350" w:rsidP="00282350">
      <w:pPr>
        <w:shd w:val="clear" w:color="auto" w:fill="FFFFFF"/>
        <w:ind w:left="5387" w:right="40"/>
        <w:jc w:val="both"/>
        <w:rPr>
          <w:rFonts w:eastAsia="Times New Roman"/>
          <w:bCs/>
          <w:spacing w:val="-1"/>
          <w:sz w:val="28"/>
          <w:szCs w:val="28"/>
        </w:rPr>
      </w:pPr>
      <w:r w:rsidRPr="00FB6905">
        <w:rPr>
          <w:sz w:val="24"/>
        </w:rPr>
        <w:t xml:space="preserve">от </w:t>
      </w:r>
      <w:r>
        <w:rPr>
          <w:sz w:val="24"/>
        </w:rPr>
        <w:t xml:space="preserve">13 января  2015 </w:t>
      </w:r>
      <w:r w:rsidRPr="00FB6905">
        <w:rPr>
          <w:sz w:val="24"/>
        </w:rPr>
        <w:t xml:space="preserve"> № </w:t>
      </w:r>
      <w:r>
        <w:rPr>
          <w:sz w:val="24"/>
        </w:rPr>
        <w:t>3</w:t>
      </w:r>
    </w:p>
    <w:p w:rsidR="00282350" w:rsidRDefault="00282350" w:rsidP="00282350">
      <w:pPr>
        <w:jc w:val="right"/>
        <w:rPr>
          <w:sz w:val="28"/>
          <w:szCs w:val="28"/>
        </w:rPr>
      </w:pPr>
    </w:p>
    <w:p w:rsidR="00282350" w:rsidRDefault="00282350">
      <w:pPr>
        <w:rPr>
          <w:sz w:val="28"/>
          <w:szCs w:val="28"/>
        </w:rPr>
      </w:pPr>
    </w:p>
    <w:p w:rsidR="00282350" w:rsidRDefault="00282350" w:rsidP="00282350">
      <w:pPr>
        <w:jc w:val="center"/>
        <w:rPr>
          <w:b/>
          <w:sz w:val="28"/>
          <w:szCs w:val="26"/>
        </w:rPr>
      </w:pPr>
      <w:r w:rsidRPr="00282350">
        <w:rPr>
          <w:b/>
          <w:color w:val="000000"/>
          <w:spacing w:val="5"/>
          <w:sz w:val="28"/>
          <w:szCs w:val="28"/>
        </w:rPr>
        <w:t xml:space="preserve">Перечень приоритетных целей системы образования Целинного района для распределения средств </w:t>
      </w:r>
      <w:r w:rsidRPr="00282350">
        <w:rPr>
          <w:b/>
          <w:sz w:val="28"/>
          <w:szCs w:val="26"/>
        </w:rPr>
        <w:t xml:space="preserve"> на стимулирование инновационной деятельности</w:t>
      </w:r>
      <w:r w:rsidRPr="00282350">
        <w:rPr>
          <w:b/>
          <w:sz w:val="28"/>
          <w:szCs w:val="28"/>
        </w:rPr>
        <w:t xml:space="preserve"> между муниципальными общеобразовательными организациями </w:t>
      </w:r>
      <w:r w:rsidRPr="00282350">
        <w:rPr>
          <w:b/>
          <w:sz w:val="28"/>
          <w:szCs w:val="26"/>
        </w:rPr>
        <w:t>и педагогическими работниками</w:t>
      </w:r>
      <w:r>
        <w:rPr>
          <w:b/>
          <w:sz w:val="28"/>
          <w:szCs w:val="26"/>
        </w:rPr>
        <w:t>.</w:t>
      </w:r>
    </w:p>
    <w:p w:rsidR="00282350" w:rsidRDefault="00282350" w:rsidP="00282350">
      <w:pPr>
        <w:jc w:val="center"/>
        <w:rPr>
          <w:b/>
          <w:sz w:val="28"/>
          <w:szCs w:val="26"/>
        </w:rPr>
      </w:pPr>
    </w:p>
    <w:p w:rsidR="00282350" w:rsidRDefault="00282350" w:rsidP="0028235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82350">
        <w:rPr>
          <w:sz w:val="28"/>
          <w:szCs w:val="28"/>
        </w:rPr>
        <w:t>.</w:t>
      </w:r>
      <w:r>
        <w:rPr>
          <w:sz w:val="28"/>
          <w:szCs w:val="28"/>
        </w:rPr>
        <w:t xml:space="preserve">    В</w:t>
      </w:r>
      <w:r w:rsidRPr="00282350">
        <w:rPr>
          <w:sz w:val="28"/>
          <w:szCs w:val="28"/>
        </w:rPr>
        <w:t xml:space="preserve">недрение </w:t>
      </w:r>
      <w:proofErr w:type="spellStart"/>
      <w:r w:rsidRPr="00282350">
        <w:rPr>
          <w:sz w:val="28"/>
          <w:szCs w:val="28"/>
        </w:rPr>
        <w:t>Профстандарта</w:t>
      </w:r>
      <w:proofErr w:type="spellEnd"/>
      <w:r w:rsidRPr="00282350">
        <w:rPr>
          <w:sz w:val="28"/>
          <w:szCs w:val="28"/>
        </w:rPr>
        <w:t xml:space="preserve">; </w:t>
      </w:r>
    </w:p>
    <w:p w:rsidR="00DD3AE5" w:rsidRPr="00282350" w:rsidRDefault="00DD3AE5" w:rsidP="00282350">
      <w:pPr>
        <w:jc w:val="both"/>
        <w:rPr>
          <w:sz w:val="28"/>
          <w:szCs w:val="28"/>
        </w:rPr>
      </w:pPr>
    </w:p>
    <w:p w:rsidR="00282350" w:rsidRDefault="00282350" w:rsidP="0028235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235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82350">
        <w:rPr>
          <w:sz w:val="28"/>
          <w:szCs w:val="28"/>
        </w:rPr>
        <w:t xml:space="preserve">оложительная динамика доли </w:t>
      </w:r>
      <w:proofErr w:type="gramStart"/>
      <w:r w:rsidRPr="00282350">
        <w:rPr>
          <w:sz w:val="28"/>
          <w:szCs w:val="28"/>
        </w:rPr>
        <w:t>обучающихся</w:t>
      </w:r>
      <w:proofErr w:type="gramEnd"/>
      <w:r w:rsidRPr="00282350">
        <w:rPr>
          <w:sz w:val="28"/>
          <w:szCs w:val="28"/>
        </w:rPr>
        <w:t xml:space="preserve">, показавших на государственной итоговой аттестации результат, превышающий </w:t>
      </w:r>
      <w:proofErr w:type="spellStart"/>
      <w:r w:rsidRPr="00282350">
        <w:rPr>
          <w:sz w:val="28"/>
          <w:szCs w:val="28"/>
        </w:rPr>
        <w:t>среднекраевое</w:t>
      </w:r>
      <w:proofErr w:type="spellEnd"/>
      <w:r w:rsidRPr="00282350">
        <w:rPr>
          <w:sz w:val="28"/>
          <w:szCs w:val="28"/>
        </w:rPr>
        <w:t xml:space="preserve"> значение;</w:t>
      </w:r>
    </w:p>
    <w:p w:rsidR="00DD3AE5" w:rsidRPr="00282350" w:rsidRDefault="00DD3AE5" w:rsidP="00282350">
      <w:pPr>
        <w:jc w:val="both"/>
        <w:rPr>
          <w:sz w:val="28"/>
          <w:szCs w:val="28"/>
        </w:rPr>
      </w:pPr>
    </w:p>
    <w:p w:rsidR="00282350" w:rsidRDefault="00282350" w:rsidP="0028235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235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82350">
        <w:rPr>
          <w:sz w:val="28"/>
          <w:szCs w:val="28"/>
        </w:rPr>
        <w:t>оложительная динамика доли старшеклассников (10-11 классы), обучающихся по профильным образовательным программам;</w:t>
      </w:r>
    </w:p>
    <w:p w:rsidR="00DD3AE5" w:rsidRPr="00282350" w:rsidRDefault="00DD3AE5" w:rsidP="00282350">
      <w:pPr>
        <w:jc w:val="both"/>
        <w:rPr>
          <w:sz w:val="28"/>
          <w:szCs w:val="28"/>
        </w:rPr>
      </w:pPr>
    </w:p>
    <w:p w:rsidR="00282350" w:rsidRDefault="00282350" w:rsidP="0028235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235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82350">
        <w:rPr>
          <w:sz w:val="28"/>
          <w:szCs w:val="28"/>
        </w:rPr>
        <w:t>оложительная динамика доли школьников, участвовавших в региональном туре всероссийской олимпиады школьников;</w:t>
      </w:r>
    </w:p>
    <w:p w:rsidR="00DD3AE5" w:rsidRPr="00282350" w:rsidRDefault="00DD3AE5" w:rsidP="00282350">
      <w:pPr>
        <w:jc w:val="both"/>
        <w:rPr>
          <w:sz w:val="28"/>
          <w:szCs w:val="28"/>
        </w:rPr>
      </w:pPr>
    </w:p>
    <w:p w:rsidR="00282350" w:rsidRDefault="00282350" w:rsidP="0028235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82350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282350">
        <w:rPr>
          <w:sz w:val="28"/>
          <w:szCs w:val="28"/>
        </w:rPr>
        <w:t>азвитие сетевого взаимодействия организаций муниципальной образовательной системы (школьных округов, организаций инновационной инфраструктуры);</w:t>
      </w:r>
    </w:p>
    <w:p w:rsidR="00DD3AE5" w:rsidRDefault="00DD3AE5" w:rsidP="00282350">
      <w:pPr>
        <w:jc w:val="both"/>
        <w:rPr>
          <w:sz w:val="28"/>
          <w:szCs w:val="28"/>
        </w:rPr>
      </w:pPr>
    </w:p>
    <w:p w:rsidR="00DD3AE5" w:rsidRPr="00DD3AE5" w:rsidRDefault="00282350" w:rsidP="00DD3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D3AE5" w:rsidRPr="00DD3AE5">
        <w:rPr>
          <w:sz w:val="28"/>
          <w:szCs w:val="28"/>
        </w:rPr>
        <w:t>Эффективная деятельность общеобразовательных организаций,</w:t>
      </w:r>
    </w:p>
    <w:p w:rsidR="00282350" w:rsidRDefault="00DD3AE5" w:rsidP="00DD3AE5">
      <w:pPr>
        <w:jc w:val="both"/>
        <w:rPr>
          <w:sz w:val="28"/>
          <w:szCs w:val="28"/>
        </w:rPr>
      </w:pPr>
      <w:r w:rsidRPr="00DD3AE5">
        <w:rPr>
          <w:sz w:val="28"/>
          <w:szCs w:val="28"/>
        </w:rPr>
        <w:t>входящих в реестр инновационных площадок системы образования района, а также участвующих в краевых проектах по введению и реализации ФГОС основного общего образования</w:t>
      </w:r>
      <w:r w:rsidR="00CE16E5">
        <w:rPr>
          <w:sz w:val="28"/>
          <w:szCs w:val="28"/>
        </w:rPr>
        <w:t>,</w:t>
      </w:r>
      <w:r w:rsidRPr="00DD3AE5">
        <w:rPr>
          <w:sz w:val="28"/>
          <w:szCs w:val="28"/>
        </w:rPr>
        <w:t xml:space="preserve"> дистанционного обучения</w:t>
      </w:r>
      <w:r w:rsidR="00CE16E5">
        <w:rPr>
          <w:sz w:val="28"/>
          <w:szCs w:val="28"/>
        </w:rPr>
        <w:t xml:space="preserve"> и сокращения документооборота в системе образования.</w:t>
      </w:r>
    </w:p>
    <w:p w:rsidR="00CE16E5" w:rsidRDefault="00CE16E5" w:rsidP="00DD3AE5">
      <w:pPr>
        <w:jc w:val="both"/>
        <w:rPr>
          <w:sz w:val="28"/>
          <w:szCs w:val="28"/>
        </w:rPr>
      </w:pPr>
    </w:p>
    <w:p w:rsidR="00CE16E5" w:rsidRDefault="00CE16E5" w:rsidP="00DD3AE5">
      <w:pPr>
        <w:jc w:val="both"/>
        <w:rPr>
          <w:sz w:val="28"/>
          <w:szCs w:val="28"/>
        </w:rPr>
      </w:pPr>
    </w:p>
    <w:p w:rsidR="00CE16E5" w:rsidRDefault="00CE16E5" w:rsidP="00DD3AE5">
      <w:pPr>
        <w:jc w:val="both"/>
        <w:rPr>
          <w:sz w:val="28"/>
          <w:szCs w:val="28"/>
        </w:rPr>
      </w:pPr>
    </w:p>
    <w:p w:rsidR="00CE16E5" w:rsidRDefault="00CE16E5" w:rsidP="00DD3AE5">
      <w:pPr>
        <w:jc w:val="both"/>
        <w:rPr>
          <w:sz w:val="28"/>
          <w:szCs w:val="28"/>
        </w:rPr>
      </w:pPr>
    </w:p>
    <w:p w:rsidR="00CE16E5" w:rsidRDefault="00CE16E5" w:rsidP="00DD3AE5">
      <w:pPr>
        <w:jc w:val="both"/>
        <w:rPr>
          <w:sz w:val="28"/>
          <w:szCs w:val="28"/>
        </w:rPr>
      </w:pPr>
    </w:p>
    <w:p w:rsidR="00CE16E5" w:rsidRDefault="00CE16E5" w:rsidP="00DD3AE5">
      <w:pPr>
        <w:jc w:val="both"/>
        <w:rPr>
          <w:sz w:val="28"/>
          <w:szCs w:val="28"/>
        </w:rPr>
      </w:pPr>
    </w:p>
    <w:p w:rsidR="00CE16E5" w:rsidRDefault="00CE16E5" w:rsidP="00DD3AE5">
      <w:pPr>
        <w:jc w:val="both"/>
        <w:rPr>
          <w:sz w:val="28"/>
          <w:szCs w:val="28"/>
        </w:rPr>
      </w:pPr>
    </w:p>
    <w:p w:rsidR="00CE16E5" w:rsidRDefault="00CE16E5" w:rsidP="00DD3AE5">
      <w:pPr>
        <w:jc w:val="both"/>
        <w:rPr>
          <w:sz w:val="28"/>
          <w:szCs w:val="28"/>
        </w:rPr>
      </w:pPr>
    </w:p>
    <w:p w:rsidR="00CE16E5" w:rsidRDefault="00CE16E5" w:rsidP="00DD3AE5">
      <w:pPr>
        <w:jc w:val="both"/>
        <w:rPr>
          <w:sz w:val="28"/>
          <w:szCs w:val="28"/>
        </w:rPr>
      </w:pPr>
    </w:p>
    <w:p w:rsidR="00CE16E5" w:rsidRDefault="00CE16E5" w:rsidP="00DD3AE5">
      <w:pPr>
        <w:jc w:val="both"/>
        <w:rPr>
          <w:sz w:val="28"/>
          <w:szCs w:val="28"/>
        </w:rPr>
      </w:pPr>
    </w:p>
    <w:p w:rsidR="00CE16E5" w:rsidRDefault="00CE16E5" w:rsidP="00DD3AE5">
      <w:pPr>
        <w:jc w:val="both"/>
        <w:rPr>
          <w:sz w:val="28"/>
          <w:szCs w:val="28"/>
        </w:rPr>
      </w:pPr>
    </w:p>
    <w:p w:rsidR="00CC337E" w:rsidRDefault="00CC337E" w:rsidP="00DD3AE5">
      <w:pPr>
        <w:jc w:val="both"/>
        <w:rPr>
          <w:sz w:val="28"/>
          <w:szCs w:val="28"/>
        </w:rPr>
      </w:pPr>
    </w:p>
    <w:p w:rsidR="00CE16E5" w:rsidRDefault="00CE16E5" w:rsidP="00DD3AE5">
      <w:pPr>
        <w:jc w:val="both"/>
        <w:rPr>
          <w:sz w:val="28"/>
          <w:szCs w:val="28"/>
        </w:rPr>
      </w:pPr>
    </w:p>
    <w:p w:rsidR="00CE16E5" w:rsidRPr="00CC337E" w:rsidRDefault="00CE16E5" w:rsidP="00CE16E5">
      <w:pPr>
        <w:shd w:val="clear" w:color="auto" w:fill="FFFFFF"/>
        <w:ind w:left="5387" w:right="40"/>
        <w:jc w:val="both"/>
        <w:rPr>
          <w:rFonts w:eastAsia="Times New Roman"/>
          <w:bCs/>
          <w:spacing w:val="-1"/>
          <w:sz w:val="24"/>
          <w:szCs w:val="24"/>
        </w:rPr>
      </w:pPr>
      <w:r w:rsidRPr="00CC337E">
        <w:rPr>
          <w:rFonts w:eastAsia="Times New Roman"/>
          <w:bCs/>
          <w:spacing w:val="-1"/>
          <w:sz w:val="24"/>
          <w:szCs w:val="24"/>
        </w:rPr>
        <w:lastRenderedPageBreak/>
        <w:t xml:space="preserve">Приложение </w:t>
      </w:r>
      <w:r w:rsidR="00CC337E" w:rsidRPr="00CC337E">
        <w:rPr>
          <w:rFonts w:eastAsia="Times New Roman"/>
          <w:bCs/>
          <w:spacing w:val="-1"/>
          <w:sz w:val="24"/>
          <w:szCs w:val="24"/>
        </w:rPr>
        <w:t>2</w:t>
      </w:r>
      <w:r w:rsidRPr="00CC337E">
        <w:rPr>
          <w:rFonts w:eastAsia="Times New Roman"/>
          <w:bCs/>
          <w:spacing w:val="-1"/>
          <w:sz w:val="24"/>
          <w:szCs w:val="24"/>
        </w:rPr>
        <w:t>.</w:t>
      </w:r>
    </w:p>
    <w:p w:rsidR="00CE16E5" w:rsidRPr="00CC337E" w:rsidRDefault="00CE16E5" w:rsidP="00CE16E5">
      <w:pPr>
        <w:pStyle w:val="ConsPlusTitle"/>
        <w:ind w:left="5387" w:right="40"/>
        <w:jc w:val="both"/>
        <w:rPr>
          <w:b w:val="0"/>
          <w:sz w:val="24"/>
          <w:szCs w:val="24"/>
        </w:rPr>
      </w:pPr>
      <w:r w:rsidRPr="00CC337E">
        <w:rPr>
          <w:b w:val="0"/>
          <w:sz w:val="24"/>
          <w:szCs w:val="24"/>
        </w:rPr>
        <w:t xml:space="preserve">к приказу Комитета администрации Целинного района по образованию  </w:t>
      </w:r>
    </w:p>
    <w:p w:rsidR="00CE16E5" w:rsidRDefault="00CE16E5" w:rsidP="00CE16E5">
      <w:pPr>
        <w:shd w:val="clear" w:color="auto" w:fill="FFFFFF"/>
        <w:ind w:left="5387" w:right="40"/>
        <w:jc w:val="both"/>
        <w:rPr>
          <w:sz w:val="24"/>
          <w:szCs w:val="24"/>
        </w:rPr>
      </w:pPr>
      <w:r w:rsidRPr="00CC337E">
        <w:rPr>
          <w:sz w:val="24"/>
          <w:szCs w:val="24"/>
        </w:rPr>
        <w:t>от 13 января  2015  № 3</w:t>
      </w:r>
    </w:p>
    <w:p w:rsidR="00D91096" w:rsidRPr="00CC337E" w:rsidRDefault="00D91096" w:rsidP="00CE16E5">
      <w:pPr>
        <w:shd w:val="clear" w:color="auto" w:fill="FFFFFF"/>
        <w:ind w:left="5387" w:right="40"/>
        <w:jc w:val="both"/>
        <w:rPr>
          <w:rFonts w:eastAsia="Times New Roman"/>
          <w:bCs/>
          <w:spacing w:val="-1"/>
          <w:sz w:val="24"/>
          <w:szCs w:val="24"/>
        </w:rPr>
      </w:pPr>
    </w:p>
    <w:p w:rsidR="00CC337E" w:rsidRPr="00D91096" w:rsidRDefault="00CC337E" w:rsidP="00CC337E">
      <w:pPr>
        <w:jc w:val="center"/>
        <w:rPr>
          <w:b/>
          <w:sz w:val="28"/>
          <w:szCs w:val="28"/>
        </w:rPr>
      </w:pPr>
      <w:r w:rsidRPr="00D91096">
        <w:rPr>
          <w:b/>
          <w:sz w:val="28"/>
          <w:szCs w:val="28"/>
        </w:rPr>
        <w:t>Критерии распределения средств на стимулирование инновационной деятельности в 2015 году между общеобразовательными организациями</w:t>
      </w:r>
    </w:p>
    <w:p w:rsidR="00CC337E" w:rsidRPr="00D91096" w:rsidRDefault="00CC337E" w:rsidP="00CC337E">
      <w:pPr>
        <w:jc w:val="center"/>
        <w:rPr>
          <w:b/>
          <w:sz w:val="28"/>
          <w:szCs w:val="28"/>
        </w:rPr>
      </w:pPr>
      <w:r w:rsidRPr="00D91096">
        <w:rPr>
          <w:b/>
          <w:sz w:val="28"/>
          <w:szCs w:val="28"/>
        </w:rPr>
        <w:t>Целинного района</w:t>
      </w:r>
    </w:p>
    <w:p w:rsidR="00CC337E" w:rsidRDefault="00CC337E" w:rsidP="00CC337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C337E" w:rsidRDefault="00CC337E" w:rsidP="00CC337E">
      <w:pPr>
        <w:jc w:val="center"/>
      </w:pPr>
      <w:r>
        <w:t>(общеобразовательная организация)</w:t>
      </w:r>
    </w:p>
    <w:p w:rsidR="00CC337E" w:rsidRDefault="00CC337E" w:rsidP="00CC337E">
      <w:pPr>
        <w:jc w:val="center"/>
      </w:pPr>
    </w:p>
    <w:tbl>
      <w:tblPr>
        <w:tblW w:w="107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"/>
        <w:gridCol w:w="52"/>
        <w:gridCol w:w="3000"/>
        <w:gridCol w:w="11"/>
        <w:gridCol w:w="3511"/>
        <w:gridCol w:w="32"/>
        <w:gridCol w:w="1134"/>
        <w:gridCol w:w="993"/>
        <w:gridCol w:w="48"/>
        <w:gridCol w:w="945"/>
      </w:tblGrid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D25DEB">
            <w:pPr>
              <w:tabs>
                <w:tab w:val="left" w:pos="315"/>
              </w:tabs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E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92E69">
              <w:rPr>
                <w:sz w:val="24"/>
                <w:szCs w:val="24"/>
              </w:rPr>
              <w:t>/</w:t>
            </w:r>
            <w:proofErr w:type="spellStart"/>
            <w:r w:rsidRPr="00C92E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  <w:gridSpan w:val="2"/>
            <w:vAlign w:val="center"/>
          </w:tcPr>
          <w:p w:rsidR="00CC337E" w:rsidRPr="00C92E69" w:rsidRDefault="00CC337E" w:rsidP="00D25DEB">
            <w:pPr>
              <w:jc w:val="center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Критерий </w:t>
            </w:r>
          </w:p>
        </w:tc>
        <w:tc>
          <w:tcPr>
            <w:tcW w:w="3543" w:type="dxa"/>
            <w:gridSpan w:val="2"/>
            <w:vAlign w:val="center"/>
          </w:tcPr>
          <w:p w:rsidR="00CC337E" w:rsidRPr="00C92E69" w:rsidRDefault="00CC337E" w:rsidP="00D25DEB">
            <w:pPr>
              <w:jc w:val="center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Индикатор</w:t>
            </w:r>
          </w:p>
        </w:tc>
        <w:tc>
          <w:tcPr>
            <w:tcW w:w="1134" w:type="dxa"/>
            <w:vAlign w:val="center"/>
          </w:tcPr>
          <w:p w:rsidR="00CC337E" w:rsidRPr="00C92E69" w:rsidRDefault="00CC337E" w:rsidP="00D25DEB">
            <w:pPr>
              <w:ind w:left="-108"/>
              <w:jc w:val="center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Оценка  (баллы)</w:t>
            </w:r>
          </w:p>
        </w:tc>
        <w:tc>
          <w:tcPr>
            <w:tcW w:w="993" w:type="dxa"/>
          </w:tcPr>
          <w:p w:rsidR="00CC337E" w:rsidRDefault="00CC337E" w:rsidP="00D25DE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CC337E" w:rsidRPr="00C92E69" w:rsidRDefault="00CC337E" w:rsidP="00D25DE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2014г. </w:t>
            </w: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 </w:t>
            </w:r>
          </w:p>
        </w:tc>
      </w:tr>
      <w:tr w:rsidR="00CC337E" w:rsidRPr="00C92E69" w:rsidTr="00D25DEB">
        <w:tc>
          <w:tcPr>
            <w:tcW w:w="8789" w:type="dxa"/>
            <w:gridSpan w:val="7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  <w:r w:rsidRPr="00C92E69">
              <w:rPr>
                <w:b/>
                <w:i/>
                <w:sz w:val="24"/>
                <w:szCs w:val="24"/>
              </w:rPr>
              <w:t xml:space="preserve">Внедрение </w:t>
            </w:r>
            <w:proofErr w:type="spellStart"/>
            <w:r w:rsidRPr="00C92E69">
              <w:rPr>
                <w:b/>
                <w:i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  <w:shd w:val="clear" w:color="auto" w:fill="FFFFFF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FFFFFF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Доля педагогических работников образовательной организации, прошедших процедуру самооценки в соответствии с требованиями </w:t>
            </w:r>
            <w:proofErr w:type="spellStart"/>
            <w:r w:rsidRPr="00C92E69">
              <w:t>профстандарта</w:t>
            </w:r>
            <w:proofErr w:type="spellEnd"/>
          </w:p>
        </w:tc>
        <w:tc>
          <w:tcPr>
            <w:tcW w:w="3543" w:type="dxa"/>
            <w:gridSpan w:val="2"/>
            <w:shd w:val="clear" w:color="auto" w:fill="FFFFFF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49 % - 25 % от числа педагогических работников проходящих аттестацию;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74 % - 50 % от числа педагогических работников проходящих аттестацию;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100 % - 75 % от числа педагогических работников проходящих аттестацию</w:t>
            </w:r>
          </w:p>
        </w:tc>
        <w:tc>
          <w:tcPr>
            <w:tcW w:w="1134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3 балла</w:t>
            </w:r>
          </w:p>
        </w:tc>
        <w:tc>
          <w:tcPr>
            <w:tcW w:w="993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  <w:shd w:val="clear" w:color="auto" w:fill="FFFFFF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FFFFFF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Доля педагогических работников образовательной организации, составивших индивидуальные планы  повышения профессионального уровня в соответствии с требованиями </w:t>
            </w:r>
            <w:proofErr w:type="spellStart"/>
            <w:r w:rsidRPr="00C92E69">
              <w:t>профстандарта</w:t>
            </w:r>
            <w:proofErr w:type="spellEnd"/>
            <w:r w:rsidRPr="00C92E69">
              <w:t xml:space="preserve"> 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100 % - 75 % от числа </w:t>
            </w:r>
            <w:proofErr w:type="gramStart"/>
            <w:r w:rsidRPr="00C92E69">
              <w:t>прошедших</w:t>
            </w:r>
            <w:proofErr w:type="gramEnd"/>
            <w:r w:rsidRPr="00C92E69">
              <w:t xml:space="preserve"> процедуру самооценки;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74 % - 50 % от числа </w:t>
            </w:r>
            <w:proofErr w:type="gramStart"/>
            <w:r w:rsidRPr="00C92E69">
              <w:t>прошедших</w:t>
            </w:r>
            <w:proofErr w:type="gramEnd"/>
            <w:r w:rsidRPr="00C92E69">
              <w:t xml:space="preserve"> процедуру самооценки;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49% - 25% от числа </w:t>
            </w:r>
            <w:proofErr w:type="gramStart"/>
            <w:r w:rsidRPr="00C92E69">
              <w:t>прошедших</w:t>
            </w:r>
            <w:proofErr w:type="gramEnd"/>
            <w:r w:rsidRPr="00C92E69">
              <w:t xml:space="preserve"> процедуру самооценки;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24% - 10% от числа </w:t>
            </w:r>
            <w:proofErr w:type="gramStart"/>
            <w:r w:rsidRPr="00C92E69">
              <w:t>прошедших</w:t>
            </w:r>
            <w:proofErr w:type="gramEnd"/>
            <w:r w:rsidRPr="00C92E69">
              <w:t xml:space="preserve"> процедуру самооценки</w:t>
            </w:r>
          </w:p>
        </w:tc>
        <w:tc>
          <w:tcPr>
            <w:tcW w:w="1134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4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3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</w:tc>
        <w:tc>
          <w:tcPr>
            <w:tcW w:w="993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rPr>
          <w:trHeight w:val="2201"/>
        </w:trPr>
        <w:tc>
          <w:tcPr>
            <w:tcW w:w="1101" w:type="dxa"/>
            <w:gridSpan w:val="2"/>
            <w:shd w:val="clear" w:color="auto" w:fill="FFFFFF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FFFFFF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>
              <w:t xml:space="preserve">Доля педагогов, разместивших материалы в сети  Интернет 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100 % - 75 %;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74 % - 50 %;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49% - 25%;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24% - 10% </w:t>
            </w:r>
          </w:p>
        </w:tc>
        <w:tc>
          <w:tcPr>
            <w:tcW w:w="1134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92E69">
              <w:rPr>
                <w:sz w:val="24"/>
                <w:szCs w:val="24"/>
              </w:rPr>
              <w:t xml:space="preserve">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2E69">
              <w:rPr>
                <w:sz w:val="24"/>
                <w:szCs w:val="24"/>
              </w:rPr>
              <w:t xml:space="preserve">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92E69">
              <w:rPr>
                <w:sz w:val="24"/>
                <w:szCs w:val="24"/>
              </w:rPr>
              <w:t xml:space="preserve">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92E69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993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rPr>
          <w:trHeight w:val="2201"/>
        </w:trPr>
        <w:tc>
          <w:tcPr>
            <w:tcW w:w="1101" w:type="dxa"/>
            <w:gridSpan w:val="2"/>
            <w:shd w:val="clear" w:color="auto" w:fill="FFFFFF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FFFFFF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>
              <w:t>Доля педагогов освоивших модуль ППМС – помощи (не менее 24 часов)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100 % - </w:t>
            </w:r>
            <w:r>
              <w:t>65</w:t>
            </w:r>
            <w:r w:rsidRPr="00C92E69">
              <w:t xml:space="preserve"> %;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>
              <w:t>6</w:t>
            </w:r>
            <w:r w:rsidRPr="00C92E69">
              <w:t xml:space="preserve">4 % - </w:t>
            </w:r>
            <w:r>
              <w:t>45</w:t>
            </w:r>
            <w:r w:rsidRPr="00C92E69">
              <w:t xml:space="preserve"> %;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4</w:t>
            </w:r>
            <w:r>
              <w:t>4</w:t>
            </w:r>
            <w:r w:rsidRPr="00C92E69">
              <w:t>% - 25%;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24% - 10% </w:t>
            </w:r>
          </w:p>
        </w:tc>
        <w:tc>
          <w:tcPr>
            <w:tcW w:w="1134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92E69">
              <w:rPr>
                <w:sz w:val="24"/>
                <w:szCs w:val="24"/>
              </w:rPr>
              <w:t xml:space="preserve">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2E69">
              <w:rPr>
                <w:sz w:val="24"/>
                <w:szCs w:val="24"/>
              </w:rPr>
              <w:t xml:space="preserve">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92E69">
              <w:rPr>
                <w:sz w:val="24"/>
                <w:szCs w:val="24"/>
              </w:rPr>
              <w:t xml:space="preserve">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92E69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993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rPr>
          <w:trHeight w:val="2201"/>
        </w:trPr>
        <w:tc>
          <w:tcPr>
            <w:tcW w:w="1101" w:type="dxa"/>
            <w:gridSpan w:val="2"/>
            <w:shd w:val="clear" w:color="auto" w:fill="FFFFFF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FFFFFF"/>
          </w:tcPr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>
              <w:t xml:space="preserve">Доля педагогов освоивших модуль по СДП 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>
              <w:t xml:space="preserve">   (не менее 24 часов)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100 % - </w:t>
            </w:r>
            <w:r>
              <w:t>65</w:t>
            </w:r>
            <w:r w:rsidRPr="00C92E69">
              <w:t xml:space="preserve"> %;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>
              <w:t>6</w:t>
            </w:r>
            <w:r w:rsidRPr="00C92E69">
              <w:t xml:space="preserve">4 % - </w:t>
            </w:r>
            <w:r>
              <w:t>45</w:t>
            </w:r>
            <w:r w:rsidRPr="00C92E69">
              <w:t xml:space="preserve"> %;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4</w:t>
            </w:r>
            <w:r>
              <w:t>4</w:t>
            </w:r>
            <w:r w:rsidRPr="00C92E69">
              <w:t>% - 25%;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24% - 10% </w:t>
            </w:r>
          </w:p>
        </w:tc>
        <w:tc>
          <w:tcPr>
            <w:tcW w:w="1134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92E69">
              <w:rPr>
                <w:sz w:val="24"/>
                <w:szCs w:val="24"/>
              </w:rPr>
              <w:t xml:space="preserve">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2E69">
              <w:rPr>
                <w:sz w:val="24"/>
                <w:szCs w:val="24"/>
              </w:rPr>
              <w:t xml:space="preserve">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92E69">
              <w:rPr>
                <w:sz w:val="24"/>
                <w:szCs w:val="24"/>
              </w:rPr>
              <w:t xml:space="preserve">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92E69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993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rPr>
          <w:trHeight w:val="1412"/>
        </w:trPr>
        <w:tc>
          <w:tcPr>
            <w:tcW w:w="1101" w:type="dxa"/>
            <w:gridSpan w:val="2"/>
            <w:shd w:val="clear" w:color="auto" w:fill="FFFFFF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FFFFFF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>
              <w:t>Доля педагогов  - участников постоянно действующего семинара по работе в условиях ФГОС.</w:t>
            </w:r>
          </w:p>
        </w:tc>
        <w:tc>
          <w:tcPr>
            <w:tcW w:w="3543" w:type="dxa"/>
            <w:gridSpan w:val="2"/>
            <w:shd w:val="clear" w:color="auto" w:fill="FFFFFF"/>
          </w:tcPr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>
              <w:t>60</w:t>
            </w:r>
            <w:r w:rsidRPr="00C92E69">
              <w:t xml:space="preserve"> % - </w:t>
            </w:r>
            <w:r>
              <w:t>35</w:t>
            </w:r>
            <w:r w:rsidRPr="00C92E69">
              <w:t xml:space="preserve"> %;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</w:t>
            </w:r>
            <w:r>
              <w:t>34</w:t>
            </w:r>
            <w:r w:rsidRPr="00C92E69">
              <w:t xml:space="preserve">% - </w:t>
            </w:r>
            <w:r>
              <w:t>25</w:t>
            </w:r>
            <w:r w:rsidRPr="00C92E69">
              <w:t xml:space="preserve"> %;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>
              <w:t>24</w:t>
            </w:r>
            <w:r w:rsidRPr="00C92E69">
              <w:t xml:space="preserve">% - </w:t>
            </w:r>
            <w:r>
              <w:t>15</w:t>
            </w:r>
            <w:r w:rsidRPr="00C92E69">
              <w:t>%;</w:t>
            </w:r>
          </w:p>
        </w:tc>
        <w:tc>
          <w:tcPr>
            <w:tcW w:w="1134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2E69">
              <w:rPr>
                <w:sz w:val="24"/>
                <w:szCs w:val="24"/>
              </w:rPr>
              <w:t xml:space="preserve">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C92E69">
              <w:rPr>
                <w:sz w:val="24"/>
                <w:szCs w:val="24"/>
              </w:rPr>
              <w:t>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92E69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993" w:type="dxa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8789" w:type="dxa"/>
            <w:gridSpan w:val="7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  <w:r w:rsidRPr="00C92E69">
              <w:rPr>
                <w:b/>
                <w:i/>
                <w:sz w:val="24"/>
                <w:szCs w:val="24"/>
              </w:rPr>
              <w:t xml:space="preserve">Положительная динамика доли </w:t>
            </w:r>
            <w:proofErr w:type="gramStart"/>
            <w:r w:rsidRPr="00C92E69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C92E69">
              <w:rPr>
                <w:b/>
                <w:i/>
                <w:sz w:val="24"/>
                <w:szCs w:val="24"/>
              </w:rPr>
              <w:t>,</w:t>
            </w:r>
          </w:p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92E69">
              <w:rPr>
                <w:b/>
                <w:i/>
                <w:sz w:val="24"/>
                <w:szCs w:val="24"/>
              </w:rPr>
              <w:t>показавших</w:t>
            </w:r>
            <w:proofErr w:type="gramEnd"/>
            <w:r w:rsidRPr="00C92E69">
              <w:rPr>
                <w:b/>
                <w:i/>
                <w:sz w:val="24"/>
                <w:szCs w:val="24"/>
              </w:rPr>
              <w:t xml:space="preserve"> на государственной итоговой аттестации результат,</w:t>
            </w:r>
          </w:p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92E69">
              <w:rPr>
                <w:b/>
                <w:i/>
                <w:sz w:val="24"/>
                <w:szCs w:val="24"/>
              </w:rPr>
              <w:t>превышающий</w:t>
            </w:r>
            <w:proofErr w:type="gramEnd"/>
            <w:r w:rsidRPr="00C92E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92E69">
              <w:rPr>
                <w:b/>
                <w:i/>
                <w:sz w:val="24"/>
                <w:szCs w:val="24"/>
              </w:rPr>
              <w:t>среднекраевое</w:t>
            </w:r>
            <w:proofErr w:type="spellEnd"/>
            <w:r w:rsidRPr="00C92E69">
              <w:rPr>
                <w:b/>
                <w:i/>
                <w:sz w:val="24"/>
                <w:szCs w:val="24"/>
              </w:rPr>
              <w:t xml:space="preserve"> значение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Доля учащихся, получивших по предмету по результатам ОГЭ отметки «4» и «5» 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40 % - 49 % обучающихся;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50 % - 59 % обучающихся;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60 % - 75 % обучающихся;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более 75 %  обучающихся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3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4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Динамика среднего балла ЕГЭ учащихся общеобразовательной организации по обязательным предметам за 3 последние года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положительная 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Динамика среднего балла ЕГЭ по профильным предметам </w:t>
            </w:r>
            <w:proofErr w:type="gramStart"/>
            <w:r w:rsidRPr="00C92E69">
              <w:rPr>
                <w:sz w:val="24"/>
                <w:szCs w:val="24"/>
              </w:rPr>
              <w:t>за</w:t>
            </w:r>
            <w:proofErr w:type="gramEnd"/>
            <w:r w:rsidRPr="00C92E69">
              <w:rPr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положительная 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Динамика средних результатов ЕГЭ и ОГЭ учащихся образовательной организации по профильным предметам </w:t>
            </w:r>
            <w:proofErr w:type="gramStart"/>
            <w:r w:rsidRPr="00C92E69">
              <w:rPr>
                <w:sz w:val="24"/>
                <w:szCs w:val="24"/>
              </w:rPr>
              <w:t>за</w:t>
            </w:r>
            <w:proofErr w:type="gramEnd"/>
            <w:r w:rsidRPr="00C92E69">
              <w:rPr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положительная 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8789" w:type="dxa"/>
            <w:gridSpan w:val="7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  <w:r w:rsidRPr="00C92E69">
              <w:rPr>
                <w:b/>
                <w:i/>
                <w:sz w:val="24"/>
                <w:szCs w:val="24"/>
              </w:rPr>
              <w:t>Положительная динамика доли старшеклассников (10-11 классы), обучающихся по профильным образовательным  программам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Доля старшеклассников (10-11 классы) общеобразовательной организации, обучающихся по профильным образовательным  программам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положительная динамика по сравнению с предыдущим периодом;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достижение среднего показателя по муниципальному району/городскому округу;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достижение </w:t>
            </w:r>
            <w:proofErr w:type="spellStart"/>
            <w:r w:rsidRPr="00C92E69">
              <w:t>среднекраевого</w:t>
            </w:r>
            <w:proofErr w:type="spellEnd"/>
            <w:r w:rsidRPr="00C92E69">
              <w:t xml:space="preserve"> показателя (59,14 %);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превышение </w:t>
            </w:r>
            <w:proofErr w:type="spellStart"/>
            <w:r w:rsidRPr="00C92E69">
              <w:t>среднекраевого</w:t>
            </w:r>
            <w:proofErr w:type="spellEnd"/>
            <w:r w:rsidRPr="00C92E69">
              <w:t xml:space="preserve"> показателя (59,14 %)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3 балла</w:t>
            </w: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4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Доля обучающихся, сдавших  ЕГЭ (по выбору) в соответствии с профилем обучения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до  20 % выпускников;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21 % - 49 % выпускников; 50 % - 79 % выпускников;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более 80 % выпускников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3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4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Эффективное участие общеобразовательной организации в развитии сетевых форм взаимодействия  </w:t>
            </w:r>
            <w:r w:rsidRPr="00C92E69">
              <w:rPr>
                <w:i/>
                <w:sz w:val="24"/>
                <w:szCs w:val="24"/>
              </w:rPr>
              <w:t>(например: сетевое профильное, углубленное обучение, проведение лабораторных и практических работ по физике, химии, биологии)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организация и проведение занятий с учащимися других образовательных организаций: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      1 организация;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      2 организации;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      3 и более организаций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3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Эффективное использование учебно-лабораторного оборудования (УЛО) для предметных кабинетов физики, химии, биологии 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>эффективное использование УЛО:</w:t>
            </w:r>
          </w:p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 xml:space="preserve">     по результатам данных ежегодного регионального мониторинга:</w:t>
            </w:r>
          </w:p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>достаточный уровень;</w:t>
            </w:r>
          </w:p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>высокий уровень</w:t>
            </w:r>
          </w:p>
          <w:p w:rsidR="00CC337E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 xml:space="preserve">   </w:t>
            </w:r>
          </w:p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>на основании договора безвозмездного использования в рамках школьного округа:</w:t>
            </w:r>
          </w:p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 xml:space="preserve">     достаточный уровень;</w:t>
            </w:r>
          </w:p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 xml:space="preserve">     высокий уровень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Default="00CC337E" w:rsidP="00D25DEB">
            <w:pPr>
              <w:rPr>
                <w:sz w:val="24"/>
                <w:szCs w:val="24"/>
              </w:rPr>
            </w:pPr>
          </w:p>
          <w:p w:rsidR="00CC337E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Эффективное использование компьютерного, цифрового оборудования 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C92E69">
              <w:rPr>
                <w:color w:val="auto"/>
                <w:sz w:val="24"/>
                <w:szCs w:val="24"/>
              </w:rPr>
              <w:t>ИКТ-оборудования</w:t>
            </w:r>
            <w:proofErr w:type="spellEnd"/>
            <w:proofErr w:type="gramEnd"/>
            <w:r w:rsidRPr="00C92E69">
              <w:rPr>
                <w:color w:val="auto"/>
                <w:sz w:val="24"/>
                <w:szCs w:val="24"/>
              </w:rPr>
              <w:t xml:space="preserve"> и сети Интернет на основании данных регионального мониторинга:</w:t>
            </w:r>
          </w:p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 xml:space="preserve">     достаточный уровень;</w:t>
            </w:r>
          </w:p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 xml:space="preserve">     высокий уровень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8789" w:type="dxa"/>
            <w:gridSpan w:val="7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  <w:r w:rsidRPr="00C92E69">
              <w:rPr>
                <w:b/>
                <w:i/>
                <w:sz w:val="24"/>
                <w:szCs w:val="24"/>
              </w:rPr>
              <w:t>Положительная динамика доли школьников, участвовавших</w:t>
            </w:r>
          </w:p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  <w:r w:rsidRPr="00C92E69">
              <w:rPr>
                <w:b/>
                <w:i/>
                <w:sz w:val="24"/>
                <w:szCs w:val="24"/>
              </w:rPr>
              <w:t>в региональном туре всероссийской олимпиады школьников (ВОШ)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Доля  обучающихся по программам общего образования, участвующих во всероссийской олимпиаде школьников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увеличение доли школьников, принявших участие в ВОШ: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    в муниципальном этапе;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    в региональном этапе;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увеличение доли школьников, ставших победителями и призерами  в ВОШ: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    в муниципальном этапе;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    в региональном этапе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3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4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Доля  обучающихся по программам общего образования, участвующих, победителей и призеров в олимпиадах и конкурсах  различного уровня: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региональная олимпиада младших школьников «Вместе – к успеху!»;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летние учебно-</w:t>
            </w:r>
            <w:r w:rsidRPr="00C92E69">
              <w:lastRenderedPageBreak/>
              <w:t>тренировочные сборы по физике, химии, математике;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краевая олимпиада по робототехнике;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краевой конкурс для одаренных школьников и молодежи «Будущее Алтая»;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краевой этап спортивных соревнований школьников «Президентские состязания».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lastRenderedPageBreak/>
              <w:t>сохранение доли  победителей и призеров в олимпиадах и конкурсах  различного уровня по сравнению с предыдущим периодом;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увеличение доли  участников в олимпиадах и конкурсах  различного уровня по сравнению с предыдущим периодом;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увеличение доли  победителей </w:t>
            </w:r>
            <w:r w:rsidRPr="00C92E69">
              <w:lastRenderedPageBreak/>
              <w:t xml:space="preserve">и призеров в олимпиадах и конкурсах  различного уровня по сравнению с предыдущим периодом </w:t>
            </w:r>
            <w:proofErr w:type="gramStart"/>
            <w:r w:rsidRPr="00C92E69">
              <w:t>на</w:t>
            </w:r>
            <w:proofErr w:type="gramEnd"/>
            <w:r w:rsidRPr="00C92E69">
              <w:t>: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    до 40 %;</w:t>
            </w: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      41 % и более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lastRenderedPageBreak/>
              <w:t>1 балл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3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4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8789" w:type="dxa"/>
            <w:gridSpan w:val="7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  <w:r w:rsidRPr="00C92E69">
              <w:rPr>
                <w:b/>
                <w:i/>
                <w:sz w:val="24"/>
                <w:szCs w:val="24"/>
              </w:rPr>
              <w:lastRenderedPageBreak/>
              <w:t>Развитие сетевого взаимодействия организаций</w:t>
            </w:r>
          </w:p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  <w:r w:rsidRPr="00C92E69">
              <w:rPr>
                <w:b/>
                <w:i/>
                <w:sz w:val="24"/>
                <w:szCs w:val="24"/>
              </w:rPr>
              <w:t>муниципальной образовательной системы</w:t>
            </w:r>
          </w:p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  <w:r w:rsidRPr="00C92E69">
              <w:rPr>
                <w:b/>
                <w:i/>
                <w:sz w:val="24"/>
                <w:szCs w:val="24"/>
              </w:rPr>
              <w:t>(школьных округов, организаций инновационной инфраструктуры)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Эффективная организация деятельности образовательных организаций школьного округа (для базовой школы)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взаимодействие осуществляется на основе:</w:t>
            </w:r>
          </w:p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     договора о совместной деятельности между базовой школой и всеми образовательными организациями школьного округа;</w:t>
            </w:r>
          </w:p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     ежегодного анализа работы школьного округа;</w:t>
            </w:r>
          </w:p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     ежегодного плана работы школьного округа</w:t>
            </w:r>
          </w:p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организовано информационное сопровождение деятельности школьного округа:</w:t>
            </w:r>
          </w:p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     на сайте базовой школы размещены договор, анализ и план работы;</w:t>
            </w:r>
          </w:p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     на сайте базовой школы представлена информация о проведении мероприятий в рамках школьного округа; </w:t>
            </w:r>
          </w:p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     обеспечены технические условия своевременного оповещения образовательных организаций о проведении мероприятий и др. 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1 балл 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1 балл 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1 балл 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1 балл 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1 балл 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1 балл 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Организация взаимодействия в рамках школьного округа </w:t>
            </w:r>
            <w:r w:rsidRPr="00C92E69">
              <w:rPr>
                <w:b/>
                <w:i/>
                <w:sz w:val="24"/>
                <w:szCs w:val="24"/>
              </w:rPr>
              <w:t>с дошкольными образовательными организациями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общеобразовательная организация осуществляет взаимодействие с дошкольными организациями:</w:t>
            </w:r>
          </w:p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систематическое проведение совместных методических мероприятий по вопросам преемственности;</w:t>
            </w:r>
          </w:p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проведение совместных </w:t>
            </w:r>
            <w:r w:rsidRPr="00C92E69">
              <w:rPr>
                <w:sz w:val="24"/>
                <w:szCs w:val="24"/>
              </w:rPr>
              <w:lastRenderedPageBreak/>
              <w:t>мероприятий с дошкольниками (праздников, дней открытых дверей, концертов и др.);</w:t>
            </w:r>
          </w:p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проведение информационных мероприятий (собраний, встреч и др.) для родителей воспитанников дошкольных организаций 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1 балл 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1 балл 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1 балл 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Эффективная деятельность общеобразовательной организации в рамках школьного округа </w:t>
            </w:r>
            <w:r w:rsidRPr="00C92E69">
              <w:rPr>
                <w:b/>
                <w:i/>
                <w:sz w:val="24"/>
                <w:szCs w:val="24"/>
              </w:rPr>
              <w:t>в организации методической работы</w:t>
            </w:r>
            <w:r w:rsidRPr="00C92E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организация и проведение методических мероприятий школьного округа (семинары, конференции, круглые столы, мастер-классы и др.):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    1 мероприятие в год;</w:t>
            </w: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    2-3 мероприятия в год;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участие в проведении методических мероприятий школьного округа;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руководство методическим объединением или творческой группой школьного округа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3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Эффективная деятельность общеобразовательной организации в рамках школьного округа </w:t>
            </w:r>
            <w:r w:rsidRPr="00C92E69">
              <w:rPr>
                <w:b/>
                <w:i/>
                <w:sz w:val="24"/>
                <w:szCs w:val="24"/>
              </w:rPr>
              <w:t>в организации совместных мероприятий для учащихся</w:t>
            </w:r>
            <w:r w:rsidRPr="00C92E69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организация и проведение мероприятий для учащихся школьного округа (</w:t>
            </w:r>
            <w:r w:rsidRPr="00C92E69">
              <w:rPr>
                <w:i/>
                <w:sz w:val="24"/>
                <w:szCs w:val="24"/>
              </w:rPr>
              <w:t>конференции, конкурсы, соревнования, выставки, сетевые проекты, в том числе дистанционные и др.</w:t>
            </w:r>
            <w:r w:rsidRPr="00C92E69">
              <w:rPr>
                <w:sz w:val="24"/>
                <w:szCs w:val="24"/>
              </w:rPr>
              <w:t>):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    1 мероприятие в год;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    2-3 мероприятия в год;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участие в проведении мероприятий для учащихся школьного округа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3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 xml:space="preserve">Эффективное использование учебно-лабораторного оборудования (УЛО) для предметных кабинетов физики, химии, биологии в рамках школьного округа 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>эффективное использование УЛО на основании договора безвозмездного использования в рамках школьного округа:</w:t>
            </w:r>
          </w:p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>достаточный уровень;</w:t>
            </w:r>
          </w:p>
          <w:p w:rsidR="00CC337E" w:rsidRPr="00C92E69" w:rsidRDefault="00CC337E" w:rsidP="00D25DEB">
            <w:pPr>
              <w:pStyle w:val="a6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C92E69">
              <w:rPr>
                <w:color w:val="auto"/>
                <w:sz w:val="24"/>
                <w:szCs w:val="24"/>
              </w:rPr>
              <w:t>высокий уровень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Реализация образовательной организацией образовательных программ, в том числе программ внеурочной деятельности, в сетевых формах, в том числе с помощью дистанционных технологий (</w:t>
            </w:r>
            <w:r w:rsidRPr="00C92E69">
              <w:rPr>
                <w:i/>
                <w:sz w:val="24"/>
                <w:szCs w:val="24"/>
              </w:rPr>
              <w:t>основные и ресурсные организации</w:t>
            </w:r>
            <w:r w:rsidRPr="00C92E69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>основной и ресурсной организациями обеспечены условия для реализации совместно утвержденной образовательной программы (</w:t>
            </w:r>
            <w:r w:rsidRPr="00C92E69">
              <w:rPr>
                <w:i/>
              </w:rPr>
              <w:t>части программы</w:t>
            </w:r>
            <w:r w:rsidRPr="00C92E69">
              <w:t>) в сетевых формах, в том числе дистанционно, на основе договора: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    1 рабочая программа;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 w:rsidRPr="00C92E69">
              <w:t xml:space="preserve">      2-3 рабочие программы</w:t>
            </w:r>
          </w:p>
        </w:tc>
        <w:tc>
          <w:tcPr>
            <w:tcW w:w="1134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1 балл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C92E69">
              <w:rPr>
                <w:sz w:val="24"/>
                <w:szCs w:val="24"/>
              </w:rPr>
              <w:t>2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101" w:type="dxa"/>
            <w:gridSpan w:val="2"/>
          </w:tcPr>
          <w:p w:rsidR="00CC337E" w:rsidRPr="00C92E69" w:rsidRDefault="00CC337E" w:rsidP="00CC337E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 w:rsidRPr="002B5BF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в школьном округе системы ППМ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помощи</w:t>
            </w:r>
          </w:p>
        </w:tc>
        <w:tc>
          <w:tcPr>
            <w:tcW w:w="3543" w:type="dxa"/>
            <w:gridSpan w:val="2"/>
          </w:tcPr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>
              <w:t>- в школе создан базовый психологический кабинет;</w:t>
            </w: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>
              <w:t>- заключены договора о взаимодействии базового психологического кабинета с учреждениями школьного округа;</w:t>
            </w: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>
              <w:t xml:space="preserve">- утвержден график и место оказания </w:t>
            </w:r>
            <w:proofErr w:type="spellStart"/>
            <w:r>
              <w:t>ППМС-помощи</w:t>
            </w:r>
            <w:proofErr w:type="spellEnd"/>
            <w:r>
              <w:t xml:space="preserve"> участникам образовательного процесса, совместный план мероприятий с учреждениями округа.  </w:t>
            </w: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>
              <w:t>-  количество учащихся, обслуживаемых базовым психологическим кабинетом:</w:t>
            </w: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>
              <w:t xml:space="preserve">      от 300 до 350</w:t>
            </w:r>
          </w:p>
          <w:p w:rsidR="00CC337E" w:rsidRDefault="00CC337E" w:rsidP="00D25DEB">
            <w:pPr>
              <w:pStyle w:val="a4"/>
              <w:spacing w:after="0"/>
              <w:ind w:left="0"/>
              <w:jc w:val="both"/>
            </w:pPr>
            <w:r>
              <w:t xml:space="preserve">      от 350 до 400</w:t>
            </w:r>
          </w:p>
          <w:p w:rsidR="00CC337E" w:rsidRPr="00C92E69" w:rsidRDefault="00CC337E" w:rsidP="00D25DEB">
            <w:pPr>
              <w:pStyle w:val="a4"/>
              <w:spacing w:after="0"/>
              <w:ind w:left="0"/>
              <w:jc w:val="both"/>
            </w:pPr>
            <w:r>
              <w:t xml:space="preserve">      свыше 400</w:t>
            </w:r>
          </w:p>
        </w:tc>
        <w:tc>
          <w:tcPr>
            <w:tcW w:w="1134" w:type="dxa"/>
          </w:tcPr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</w:t>
            </w: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  <w:p w:rsidR="00CC337E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</w:t>
            </w:r>
          </w:p>
        </w:tc>
        <w:tc>
          <w:tcPr>
            <w:tcW w:w="993" w:type="dxa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C337E" w:rsidRPr="00C92E69" w:rsidRDefault="00CC337E" w:rsidP="00D25DEB">
            <w:pPr>
              <w:jc w:val="both"/>
              <w:rPr>
                <w:sz w:val="24"/>
                <w:szCs w:val="24"/>
              </w:rPr>
            </w:pPr>
          </w:p>
        </w:tc>
      </w:tr>
      <w:tr w:rsidR="00CC337E" w:rsidRPr="00C92E69" w:rsidTr="00D25DEB">
        <w:tc>
          <w:tcPr>
            <w:tcW w:w="10775" w:type="dxa"/>
            <w:gridSpan w:val="10"/>
          </w:tcPr>
          <w:p w:rsidR="00CC337E" w:rsidRPr="00697095" w:rsidRDefault="00CC337E" w:rsidP="00D25DEB">
            <w:pPr>
              <w:tabs>
                <w:tab w:val="left" w:pos="315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Эффективная д</w:t>
            </w:r>
            <w:r w:rsidRPr="00697095">
              <w:rPr>
                <w:b/>
                <w:i/>
                <w:sz w:val="24"/>
                <w:szCs w:val="24"/>
              </w:rPr>
              <w:t>еятельность общеобразовательных организаций</w:t>
            </w:r>
            <w:r>
              <w:rPr>
                <w:b/>
                <w:i/>
                <w:sz w:val="24"/>
                <w:szCs w:val="24"/>
              </w:rPr>
              <w:t>,</w:t>
            </w:r>
          </w:p>
          <w:p w:rsidR="00CC337E" w:rsidRPr="00C92E69" w:rsidRDefault="00CC337E" w:rsidP="00D25DEB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 w:rsidRPr="00697095">
              <w:rPr>
                <w:b/>
                <w:i/>
                <w:sz w:val="24"/>
                <w:szCs w:val="24"/>
              </w:rPr>
              <w:t xml:space="preserve">входящих в реестр инновационных площадок системы образования </w:t>
            </w:r>
            <w:r>
              <w:rPr>
                <w:b/>
                <w:i/>
                <w:sz w:val="24"/>
                <w:szCs w:val="24"/>
              </w:rPr>
              <w:t>района</w:t>
            </w:r>
            <w:r w:rsidRPr="00697095">
              <w:rPr>
                <w:b/>
                <w:i/>
                <w:sz w:val="24"/>
                <w:szCs w:val="24"/>
              </w:rPr>
              <w:t>,</w:t>
            </w:r>
            <w:r>
              <w:t xml:space="preserve"> </w:t>
            </w:r>
            <w:r w:rsidRPr="00697095">
              <w:rPr>
                <w:b/>
                <w:i/>
                <w:sz w:val="24"/>
                <w:szCs w:val="24"/>
              </w:rPr>
              <w:t>а также участвующих в краевых проектах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A625D">
              <w:rPr>
                <w:b/>
                <w:i/>
                <w:sz w:val="24"/>
                <w:szCs w:val="24"/>
              </w:rPr>
              <w:t>по введению и реализации ФГОС основного общего образования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AA625D">
              <w:rPr>
                <w:b/>
                <w:i/>
                <w:sz w:val="24"/>
                <w:szCs w:val="24"/>
              </w:rPr>
              <w:t xml:space="preserve"> дистанционного обучения</w:t>
            </w:r>
            <w:r>
              <w:rPr>
                <w:b/>
                <w:i/>
                <w:sz w:val="24"/>
                <w:szCs w:val="24"/>
              </w:rPr>
              <w:t xml:space="preserve"> и сокращения документооборота.</w:t>
            </w:r>
          </w:p>
        </w:tc>
      </w:tr>
      <w:tr w:rsidR="00CC337E" w:rsidRPr="00C92E69" w:rsidTr="00D25DEB">
        <w:tc>
          <w:tcPr>
            <w:tcW w:w="1049" w:type="dxa"/>
            <w:tcBorders>
              <w:right w:val="single" w:sz="4" w:space="0" w:color="auto"/>
            </w:tcBorders>
          </w:tcPr>
          <w:p w:rsidR="00CC337E" w:rsidRPr="00F144E6" w:rsidRDefault="00CC337E" w:rsidP="00D25DEB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</w:p>
          <w:p w:rsidR="00CC337E" w:rsidRPr="00F144E6" w:rsidRDefault="00CC337E" w:rsidP="00D25DEB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 w:rsidRPr="00F144E6">
              <w:rPr>
                <w:sz w:val="24"/>
                <w:szCs w:val="24"/>
              </w:rPr>
              <w:t>25</w:t>
            </w:r>
          </w:p>
        </w:tc>
        <w:tc>
          <w:tcPr>
            <w:tcW w:w="30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37E" w:rsidRPr="005F663F" w:rsidRDefault="00CC337E" w:rsidP="00D25DEB">
            <w:pPr>
              <w:jc w:val="both"/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>Общеобразовательные организации, входящие в состав инновационной инфраструктуры, а также участвующих в краевых проектах по введению и реализации ФГОС основного общего образования и дистанционного обучения</w:t>
            </w: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37E" w:rsidRPr="005F663F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F663F">
              <w:rPr>
                <w:sz w:val="24"/>
                <w:szCs w:val="24"/>
              </w:rPr>
              <w:t xml:space="preserve">     организация оказывает методическую поддержку муниципальным образовательным организациям в решении актуальных задач; </w:t>
            </w:r>
          </w:p>
          <w:p w:rsidR="00CC337E" w:rsidRPr="005F663F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663F">
              <w:rPr>
                <w:sz w:val="24"/>
                <w:szCs w:val="24"/>
              </w:rPr>
              <w:t>разработана и реализуется программа стажерской практики в соответствии с графиком;</w:t>
            </w:r>
          </w:p>
          <w:p w:rsidR="00CC337E" w:rsidRPr="005F663F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663F">
              <w:rPr>
                <w:sz w:val="24"/>
                <w:szCs w:val="24"/>
              </w:rPr>
              <w:t>обобщается и распространяется опыт работы коллектива по теме инновационной деятельности:</w:t>
            </w:r>
          </w:p>
          <w:p w:rsidR="00CC337E" w:rsidRPr="005F663F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 xml:space="preserve">     на муниципальном уровне;</w:t>
            </w:r>
          </w:p>
          <w:p w:rsidR="00CC337E" w:rsidRPr="005F663F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 xml:space="preserve">     на краевом уровне;</w:t>
            </w:r>
          </w:p>
          <w:p w:rsidR="00CC337E" w:rsidRPr="005F663F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 xml:space="preserve"> </w:t>
            </w:r>
          </w:p>
          <w:p w:rsidR="00CC337E" w:rsidRPr="005F663F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663F">
              <w:rPr>
                <w:sz w:val="24"/>
                <w:szCs w:val="24"/>
              </w:rPr>
              <w:t xml:space="preserve">методические материалы размещены на сайте школы; </w:t>
            </w:r>
          </w:p>
          <w:p w:rsidR="00CC337E" w:rsidRPr="005F663F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663F">
              <w:rPr>
                <w:sz w:val="24"/>
                <w:szCs w:val="24"/>
              </w:rPr>
              <w:t>предоставляется ежегодный анализ и оценка работы по направлению инновационной деятельности:</w:t>
            </w:r>
          </w:p>
          <w:p w:rsidR="00CC337E" w:rsidRPr="005F663F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 xml:space="preserve">      на муниципальном уровне;</w:t>
            </w:r>
          </w:p>
          <w:p w:rsidR="00CC337E" w:rsidRPr="005F663F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 xml:space="preserve">      на краевом уровне;</w:t>
            </w:r>
          </w:p>
          <w:p w:rsidR="00CC337E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 xml:space="preserve"> </w:t>
            </w:r>
          </w:p>
          <w:p w:rsidR="00CC337E" w:rsidRPr="005F663F" w:rsidRDefault="00CC337E" w:rsidP="00D25DEB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663F">
              <w:rPr>
                <w:sz w:val="24"/>
                <w:szCs w:val="24"/>
              </w:rPr>
              <w:t xml:space="preserve">анализ размещен на сайте школы 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>1 балл</w:t>
            </w: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>2 балла</w:t>
            </w: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>1 балл</w:t>
            </w: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>2 балла</w:t>
            </w: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>1 балл</w:t>
            </w: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>1 балл</w:t>
            </w: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>2 балла</w:t>
            </w: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  <w:r w:rsidRPr="005F663F">
              <w:rPr>
                <w:sz w:val="24"/>
                <w:szCs w:val="24"/>
              </w:rPr>
              <w:t>1 балл</w:t>
            </w:r>
          </w:p>
          <w:p w:rsidR="00CC337E" w:rsidRPr="005F663F" w:rsidRDefault="00CC337E" w:rsidP="00D25DEB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37E" w:rsidRPr="00F144E6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F144E6" w:rsidRDefault="00CC337E" w:rsidP="00D25DEB">
            <w:p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C337E" w:rsidRPr="00F144E6" w:rsidRDefault="00CC337E" w:rsidP="00D25DEB">
            <w:pPr>
              <w:jc w:val="both"/>
              <w:rPr>
                <w:sz w:val="24"/>
                <w:szCs w:val="24"/>
              </w:rPr>
            </w:pPr>
          </w:p>
          <w:p w:rsidR="00CC337E" w:rsidRPr="00F144E6" w:rsidRDefault="00CC337E" w:rsidP="00D25DEB">
            <w:pPr>
              <w:tabs>
                <w:tab w:val="left" w:pos="31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C337E" w:rsidRDefault="00CC337E" w:rsidP="00CC337E">
      <w:pPr>
        <w:rPr>
          <w:sz w:val="24"/>
          <w:szCs w:val="24"/>
        </w:rPr>
      </w:pPr>
    </w:p>
    <w:p w:rsidR="00CE16E5" w:rsidRDefault="00CE16E5" w:rsidP="00CC337E">
      <w:pPr>
        <w:jc w:val="both"/>
        <w:rPr>
          <w:sz w:val="28"/>
          <w:szCs w:val="28"/>
        </w:rPr>
      </w:pPr>
    </w:p>
    <w:p w:rsidR="00D91096" w:rsidRPr="00CC337E" w:rsidRDefault="00D91096" w:rsidP="00D91096">
      <w:pPr>
        <w:shd w:val="clear" w:color="auto" w:fill="FFFFFF"/>
        <w:ind w:left="5387" w:right="40"/>
        <w:jc w:val="both"/>
        <w:rPr>
          <w:rFonts w:eastAsia="Times New Roman"/>
          <w:bCs/>
          <w:spacing w:val="-1"/>
          <w:sz w:val="24"/>
          <w:szCs w:val="24"/>
        </w:rPr>
      </w:pPr>
      <w:r w:rsidRPr="00CC337E">
        <w:rPr>
          <w:rFonts w:eastAsia="Times New Roman"/>
          <w:bCs/>
          <w:spacing w:val="-1"/>
          <w:sz w:val="24"/>
          <w:szCs w:val="24"/>
        </w:rPr>
        <w:lastRenderedPageBreak/>
        <w:t xml:space="preserve">Приложение </w:t>
      </w:r>
      <w:r>
        <w:rPr>
          <w:rFonts w:eastAsia="Times New Roman"/>
          <w:bCs/>
          <w:spacing w:val="-1"/>
          <w:sz w:val="24"/>
          <w:szCs w:val="24"/>
        </w:rPr>
        <w:t>3</w:t>
      </w:r>
      <w:r w:rsidRPr="00CC337E">
        <w:rPr>
          <w:rFonts w:eastAsia="Times New Roman"/>
          <w:bCs/>
          <w:spacing w:val="-1"/>
          <w:sz w:val="24"/>
          <w:szCs w:val="24"/>
        </w:rPr>
        <w:t>.</w:t>
      </w:r>
    </w:p>
    <w:p w:rsidR="00D91096" w:rsidRPr="00CC337E" w:rsidRDefault="00D91096" w:rsidP="00D91096">
      <w:pPr>
        <w:pStyle w:val="ConsPlusTitle"/>
        <w:ind w:left="5387" w:right="40"/>
        <w:jc w:val="both"/>
        <w:rPr>
          <w:b w:val="0"/>
          <w:sz w:val="24"/>
          <w:szCs w:val="24"/>
        </w:rPr>
      </w:pPr>
      <w:r w:rsidRPr="00CC337E">
        <w:rPr>
          <w:b w:val="0"/>
          <w:sz w:val="24"/>
          <w:szCs w:val="24"/>
        </w:rPr>
        <w:t xml:space="preserve">к приказу Комитета администрации Целинного района по образованию  </w:t>
      </w:r>
    </w:p>
    <w:p w:rsidR="00D91096" w:rsidRDefault="00D91096" w:rsidP="00D91096">
      <w:pPr>
        <w:shd w:val="clear" w:color="auto" w:fill="FFFFFF"/>
        <w:ind w:left="5387" w:right="40"/>
        <w:jc w:val="both"/>
        <w:rPr>
          <w:sz w:val="24"/>
          <w:szCs w:val="24"/>
        </w:rPr>
      </w:pPr>
      <w:r w:rsidRPr="00CC337E">
        <w:rPr>
          <w:sz w:val="24"/>
          <w:szCs w:val="24"/>
        </w:rPr>
        <w:t>от 13 января  2015  № 3</w:t>
      </w:r>
    </w:p>
    <w:p w:rsidR="00D91096" w:rsidRDefault="00D91096" w:rsidP="00D91096">
      <w:pPr>
        <w:jc w:val="right"/>
        <w:rPr>
          <w:sz w:val="28"/>
          <w:szCs w:val="28"/>
        </w:rPr>
      </w:pPr>
    </w:p>
    <w:p w:rsidR="00D91096" w:rsidRDefault="00D91096" w:rsidP="00D91096">
      <w:pPr>
        <w:jc w:val="center"/>
        <w:rPr>
          <w:rFonts w:eastAsia="Times New Roman"/>
          <w:sz w:val="28"/>
          <w:szCs w:val="24"/>
        </w:rPr>
      </w:pPr>
      <w:r>
        <w:rPr>
          <w:sz w:val="28"/>
          <w:szCs w:val="24"/>
        </w:rPr>
        <w:t>Реестр инновационных площадок системы образования Целинного района</w:t>
      </w:r>
      <w:r w:rsidR="00F33CB0">
        <w:rPr>
          <w:sz w:val="28"/>
          <w:szCs w:val="24"/>
        </w:rPr>
        <w:t xml:space="preserve"> (муниципальная ресурсная,</w:t>
      </w:r>
      <w:r w:rsidR="00F33CB0" w:rsidRPr="008840F8">
        <w:rPr>
          <w:sz w:val="28"/>
          <w:szCs w:val="24"/>
        </w:rPr>
        <w:t xml:space="preserve"> стажерская площадка, базовая шк</w:t>
      </w:r>
      <w:r w:rsidR="00F33CB0">
        <w:rPr>
          <w:sz w:val="28"/>
          <w:szCs w:val="24"/>
        </w:rPr>
        <w:t>ола как центр школьного округа)</w:t>
      </w:r>
      <w:r w:rsidRPr="008840F8">
        <w:rPr>
          <w:sz w:val="28"/>
          <w:szCs w:val="24"/>
        </w:rPr>
        <w:t xml:space="preserve">,  а также </w:t>
      </w:r>
      <w:r>
        <w:rPr>
          <w:sz w:val="28"/>
          <w:szCs w:val="24"/>
        </w:rPr>
        <w:t xml:space="preserve">школ, </w:t>
      </w:r>
      <w:r w:rsidRPr="008840F8">
        <w:rPr>
          <w:sz w:val="28"/>
          <w:szCs w:val="24"/>
        </w:rPr>
        <w:t xml:space="preserve">участвующих в краевых проектах по введению ФГОС основного </w:t>
      </w:r>
      <w:r w:rsidR="00F33CB0">
        <w:rPr>
          <w:sz w:val="28"/>
          <w:szCs w:val="24"/>
        </w:rPr>
        <w:t xml:space="preserve"> </w:t>
      </w:r>
      <w:r w:rsidRPr="008840F8">
        <w:rPr>
          <w:sz w:val="28"/>
          <w:szCs w:val="24"/>
        </w:rPr>
        <w:t>общего образования</w:t>
      </w:r>
      <w:r>
        <w:rPr>
          <w:sz w:val="28"/>
          <w:szCs w:val="24"/>
        </w:rPr>
        <w:t>,</w:t>
      </w:r>
      <w:r w:rsidRPr="008840F8">
        <w:rPr>
          <w:sz w:val="28"/>
          <w:szCs w:val="24"/>
        </w:rPr>
        <w:t xml:space="preserve"> дистанционного обучения</w:t>
      </w:r>
      <w:r>
        <w:rPr>
          <w:sz w:val="28"/>
          <w:szCs w:val="24"/>
        </w:rPr>
        <w:t xml:space="preserve"> и снижения документооборота в образовательных организациях</w:t>
      </w:r>
    </w:p>
    <w:p w:rsidR="00D91096" w:rsidRDefault="00D91096" w:rsidP="00D91096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4"/>
        </w:rPr>
        <w:t xml:space="preserve"> </w:t>
      </w:r>
      <w:proofErr w:type="gramStart"/>
      <w:r>
        <w:rPr>
          <w:rFonts w:eastAsia="Times New Roman"/>
          <w:sz w:val="28"/>
          <w:szCs w:val="24"/>
        </w:rPr>
        <w:t xml:space="preserve">(для </w:t>
      </w:r>
      <w:r>
        <w:rPr>
          <w:sz w:val="28"/>
          <w:szCs w:val="28"/>
        </w:rPr>
        <w:t>оценки профессиональной деятельности заместителей директоров</w:t>
      </w:r>
      <w:proofErr w:type="gramEnd"/>
    </w:p>
    <w:p w:rsidR="00D91096" w:rsidRDefault="00D91096" w:rsidP="00D9109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учреждений)</w:t>
      </w:r>
      <w:r w:rsidR="00F33CB0">
        <w:rPr>
          <w:sz w:val="28"/>
          <w:szCs w:val="28"/>
        </w:rPr>
        <w:t>.</w:t>
      </w:r>
    </w:p>
    <w:p w:rsidR="00D91096" w:rsidRDefault="00D91096" w:rsidP="00D91096">
      <w:pPr>
        <w:jc w:val="center"/>
        <w:rPr>
          <w:sz w:val="28"/>
          <w:szCs w:val="28"/>
        </w:rPr>
      </w:pPr>
    </w:p>
    <w:p w:rsidR="00D91096" w:rsidRDefault="00D91096" w:rsidP="00D91096">
      <w:pPr>
        <w:jc w:val="center"/>
        <w:rPr>
          <w:sz w:val="28"/>
          <w:szCs w:val="28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1101"/>
        <w:gridCol w:w="4961"/>
        <w:gridCol w:w="3402"/>
      </w:tblGrid>
      <w:tr w:rsidR="00D91096" w:rsidRPr="00A55065" w:rsidTr="00D25DEB">
        <w:tc>
          <w:tcPr>
            <w:tcW w:w="1101" w:type="dxa"/>
            <w:vAlign w:val="center"/>
          </w:tcPr>
          <w:p w:rsidR="00D91096" w:rsidRPr="00A55065" w:rsidRDefault="00D91096" w:rsidP="00D25DEB">
            <w:pPr>
              <w:jc w:val="center"/>
              <w:rPr>
                <w:sz w:val="28"/>
                <w:szCs w:val="26"/>
              </w:rPr>
            </w:pPr>
            <w:r w:rsidRPr="00A55065">
              <w:rPr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A55065">
              <w:rPr>
                <w:sz w:val="28"/>
                <w:szCs w:val="26"/>
              </w:rPr>
              <w:t>п</w:t>
            </w:r>
            <w:proofErr w:type="spellEnd"/>
            <w:proofErr w:type="gramEnd"/>
            <w:r w:rsidRPr="00A55065">
              <w:rPr>
                <w:sz w:val="28"/>
                <w:szCs w:val="26"/>
              </w:rPr>
              <w:t>/</w:t>
            </w:r>
            <w:proofErr w:type="spellStart"/>
            <w:r w:rsidRPr="00A55065">
              <w:rPr>
                <w:sz w:val="28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D91096" w:rsidRPr="00A55065" w:rsidRDefault="00D91096" w:rsidP="00D25DEB">
            <w:pPr>
              <w:jc w:val="center"/>
              <w:rPr>
                <w:sz w:val="28"/>
                <w:szCs w:val="26"/>
              </w:rPr>
            </w:pPr>
            <w:r w:rsidRPr="00A55065">
              <w:rPr>
                <w:sz w:val="28"/>
                <w:szCs w:val="26"/>
              </w:rPr>
              <w:t>Наименование общеобразовательного учреждения</w:t>
            </w:r>
          </w:p>
        </w:tc>
        <w:tc>
          <w:tcPr>
            <w:tcW w:w="3402" w:type="dxa"/>
            <w:vAlign w:val="center"/>
          </w:tcPr>
          <w:p w:rsidR="00D91096" w:rsidRPr="00A55065" w:rsidRDefault="00D91096" w:rsidP="00D25DEB">
            <w:pPr>
              <w:jc w:val="center"/>
              <w:rPr>
                <w:sz w:val="28"/>
                <w:szCs w:val="26"/>
              </w:rPr>
            </w:pPr>
            <w:r w:rsidRPr="00A55065">
              <w:rPr>
                <w:sz w:val="28"/>
                <w:szCs w:val="26"/>
              </w:rPr>
              <w:t>Инновационн</w:t>
            </w:r>
            <w:r>
              <w:rPr>
                <w:sz w:val="28"/>
                <w:szCs w:val="26"/>
              </w:rPr>
              <w:t xml:space="preserve">ый </w:t>
            </w:r>
            <w:r w:rsidRPr="00A55065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опыт</w:t>
            </w:r>
          </w:p>
        </w:tc>
      </w:tr>
      <w:tr w:rsidR="00D91096" w:rsidRPr="00A55065" w:rsidTr="00D25DEB">
        <w:tc>
          <w:tcPr>
            <w:tcW w:w="1101" w:type="dxa"/>
          </w:tcPr>
          <w:p w:rsidR="00D91096" w:rsidRPr="00A55065" w:rsidRDefault="00D91096" w:rsidP="00D91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D91096" w:rsidRPr="00A55065" w:rsidRDefault="00D91096" w:rsidP="00D25DE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МБОУ «Целинная средняя (полная) общеобразовательная школа №2»</w:t>
            </w:r>
          </w:p>
        </w:tc>
        <w:tc>
          <w:tcPr>
            <w:tcW w:w="3402" w:type="dxa"/>
          </w:tcPr>
          <w:p w:rsidR="00D91096" w:rsidRPr="00A55065" w:rsidRDefault="00D91096" w:rsidP="00D25DEB">
            <w:pPr>
              <w:rPr>
                <w:rFonts w:eastAsia="Times New Roman"/>
                <w:sz w:val="28"/>
                <w:szCs w:val="26"/>
              </w:rPr>
            </w:pPr>
            <w:r w:rsidRPr="00A55065">
              <w:rPr>
                <w:rFonts w:eastAsia="Times New Roman"/>
                <w:sz w:val="28"/>
                <w:szCs w:val="26"/>
              </w:rPr>
              <w:t>ФГОС НОО, ФГОС ООО</w:t>
            </w:r>
            <w:r>
              <w:rPr>
                <w:rFonts w:eastAsia="Times New Roman"/>
                <w:sz w:val="28"/>
                <w:szCs w:val="26"/>
              </w:rPr>
              <w:t xml:space="preserve">, </w:t>
            </w:r>
            <w:proofErr w:type="gramStart"/>
            <w:r>
              <w:rPr>
                <w:rFonts w:eastAsia="Times New Roman"/>
                <w:sz w:val="28"/>
                <w:szCs w:val="26"/>
              </w:rPr>
              <w:t>ДО</w:t>
            </w:r>
            <w:proofErr w:type="gramEnd"/>
            <w:r w:rsidR="00F33CB0">
              <w:rPr>
                <w:rFonts w:eastAsia="Times New Roman"/>
                <w:sz w:val="28"/>
                <w:szCs w:val="26"/>
              </w:rPr>
              <w:t xml:space="preserve">, </w:t>
            </w:r>
            <w:proofErr w:type="gramStart"/>
            <w:r w:rsidR="00F33CB0">
              <w:rPr>
                <w:rFonts w:eastAsia="Times New Roman"/>
                <w:sz w:val="28"/>
                <w:szCs w:val="26"/>
              </w:rPr>
              <w:t>базовая</w:t>
            </w:r>
            <w:proofErr w:type="gramEnd"/>
            <w:r w:rsidR="00F33CB0">
              <w:rPr>
                <w:rFonts w:eastAsia="Times New Roman"/>
                <w:sz w:val="28"/>
                <w:szCs w:val="26"/>
              </w:rPr>
              <w:t xml:space="preserve"> школа школьного округа</w:t>
            </w:r>
          </w:p>
        </w:tc>
      </w:tr>
      <w:tr w:rsidR="00F33CB0" w:rsidRPr="00A55065" w:rsidTr="00D25DEB">
        <w:tc>
          <w:tcPr>
            <w:tcW w:w="1101" w:type="dxa"/>
          </w:tcPr>
          <w:p w:rsidR="00F33CB0" w:rsidRPr="00A55065" w:rsidRDefault="00F33CB0" w:rsidP="00D91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F33CB0" w:rsidRDefault="00F33CB0" w:rsidP="00F33CB0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МБОУ «Целинная средняя (полная) общеобразовательная школа №1»</w:t>
            </w:r>
          </w:p>
        </w:tc>
        <w:tc>
          <w:tcPr>
            <w:tcW w:w="3402" w:type="dxa"/>
          </w:tcPr>
          <w:p w:rsidR="00F33CB0" w:rsidRPr="00A55065" w:rsidRDefault="00F33CB0" w:rsidP="00D25DE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Базовая школа школьного округа</w:t>
            </w:r>
          </w:p>
        </w:tc>
      </w:tr>
      <w:tr w:rsidR="00D91096" w:rsidRPr="00A55065" w:rsidTr="00D25DEB">
        <w:tc>
          <w:tcPr>
            <w:tcW w:w="1101" w:type="dxa"/>
          </w:tcPr>
          <w:p w:rsidR="00D91096" w:rsidRPr="00A55065" w:rsidRDefault="00D91096" w:rsidP="00D91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D91096" w:rsidRDefault="00D91096" w:rsidP="00D25DE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МБОУ «</w:t>
            </w:r>
            <w:proofErr w:type="spellStart"/>
            <w:r>
              <w:rPr>
                <w:rFonts w:eastAsia="Times New Roman"/>
                <w:sz w:val="28"/>
                <w:szCs w:val="26"/>
              </w:rPr>
              <w:t>Марушинская</w:t>
            </w:r>
            <w:proofErr w:type="spellEnd"/>
            <w:r>
              <w:rPr>
                <w:rFonts w:eastAsia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6"/>
              </w:rPr>
              <w:t>сош</w:t>
            </w:r>
            <w:proofErr w:type="spellEnd"/>
            <w:r>
              <w:rPr>
                <w:rFonts w:eastAsia="Times New Roman"/>
                <w:sz w:val="28"/>
                <w:szCs w:val="26"/>
              </w:rPr>
              <w:t>»</w:t>
            </w:r>
          </w:p>
        </w:tc>
        <w:tc>
          <w:tcPr>
            <w:tcW w:w="3402" w:type="dxa"/>
          </w:tcPr>
          <w:p w:rsidR="00D91096" w:rsidRPr="00A55065" w:rsidRDefault="00D91096" w:rsidP="00D25DE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Дистанционное обучение, создание доступной среды</w:t>
            </w:r>
            <w:r w:rsidR="00F33CB0">
              <w:rPr>
                <w:rFonts w:eastAsia="Times New Roman"/>
                <w:sz w:val="28"/>
                <w:szCs w:val="26"/>
              </w:rPr>
              <w:t>, базовая школа школьного округа</w:t>
            </w:r>
          </w:p>
        </w:tc>
      </w:tr>
      <w:tr w:rsidR="00D91096" w:rsidRPr="00A55065" w:rsidTr="00D25DEB">
        <w:tc>
          <w:tcPr>
            <w:tcW w:w="1101" w:type="dxa"/>
          </w:tcPr>
          <w:p w:rsidR="00D91096" w:rsidRPr="00A55065" w:rsidRDefault="00D91096" w:rsidP="00D91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D91096" w:rsidRPr="00A55065" w:rsidRDefault="00D91096" w:rsidP="00D25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МБОУ «Побединская средняя (полная) общеобразовательная школа»</w:t>
            </w:r>
          </w:p>
        </w:tc>
        <w:tc>
          <w:tcPr>
            <w:tcW w:w="3402" w:type="dxa"/>
          </w:tcPr>
          <w:p w:rsidR="00D91096" w:rsidRPr="00A55065" w:rsidRDefault="00D91096" w:rsidP="00D25DE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Система подготовки учащихся к итоговой аттестации</w:t>
            </w:r>
            <w:r w:rsidR="00F33CB0">
              <w:rPr>
                <w:rFonts w:eastAsia="Times New Roman"/>
                <w:sz w:val="28"/>
                <w:szCs w:val="26"/>
              </w:rPr>
              <w:t>, базовая школа школьного округа</w:t>
            </w:r>
          </w:p>
        </w:tc>
      </w:tr>
      <w:tr w:rsidR="00F33CB0" w:rsidRPr="00A55065" w:rsidTr="00D25DEB">
        <w:tc>
          <w:tcPr>
            <w:tcW w:w="1101" w:type="dxa"/>
          </w:tcPr>
          <w:p w:rsidR="00F33CB0" w:rsidRPr="00A55065" w:rsidRDefault="00F33CB0" w:rsidP="00D91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F33CB0" w:rsidRDefault="00F33CB0" w:rsidP="00F33CB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МБОУ «</w:t>
            </w:r>
            <w:proofErr w:type="spellStart"/>
            <w:r>
              <w:rPr>
                <w:sz w:val="28"/>
                <w:szCs w:val="26"/>
              </w:rPr>
              <w:t>Бочкаревская</w:t>
            </w:r>
            <w:proofErr w:type="spellEnd"/>
            <w:r>
              <w:rPr>
                <w:sz w:val="28"/>
                <w:szCs w:val="26"/>
              </w:rPr>
              <w:t xml:space="preserve">  средняя (полная) общеобразовательная школа»</w:t>
            </w:r>
          </w:p>
        </w:tc>
        <w:tc>
          <w:tcPr>
            <w:tcW w:w="3402" w:type="dxa"/>
          </w:tcPr>
          <w:p w:rsidR="00F33CB0" w:rsidRDefault="00F33CB0" w:rsidP="00D25DE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Базовая школа школьного округа</w:t>
            </w:r>
          </w:p>
        </w:tc>
      </w:tr>
      <w:tr w:rsidR="00D91096" w:rsidRPr="00A55065" w:rsidTr="00D25DEB">
        <w:tc>
          <w:tcPr>
            <w:tcW w:w="1101" w:type="dxa"/>
          </w:tcPr>
          <w:p w:rsidR="00D91096" w:rsidRPr="00A55065" w:rsidRDefault="00D91096" w:rsidP="00D91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D91096" w:rsidRPr="00A55065" w:rsidRDefault="00D91096" w:rsidP="00D25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МКОУ «</w:t>
            </w:r>
            <w:proofErr w:type="spellStart"/>
            <w:r>
              <w:rPr>
                <w:sz w:val="28"/>
                <w:szCs w:val="26"/>
              </w:rPr>
              <w:t>Верх-Марушинская</w:t>
            </w:r>
            <w:proofErr w:type="spellEnd"/>
            <w:r>
              <w:rPr>
                <w:sz w:val="28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3402" w:type="dxa"/>
          </w:tcPr>
          <w:p w:rsidR="00D91096" w:rsidRDefault="00D91096" w:rsidP="00D25DE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«Школа полного дня</w:t>
            </w:r>
            <w:proofErr w:type="gramStart"/>
            <w:r>
              <w:rPr>
                <w:rFonts w:eastAsia="Times New Roman"/>
                <w:sz w:val="28"/>
                <w:szCs w:val="26"/>
              </w:rPr>
              <w:t>»(</w:t>
            </w:r>
            <w:proofErr w:type="gramEnd"/>
            <w:r>
              <w:rPr>
                <w:rFonts w:eastAsia="Times New Roman"/>
                <w:sz w:val="28"/>
                <w:szCs w:val="26"/>
              </w:rPr>
              <w:t>ФГОС НОО),</w:t>
            </w:r>
          </w:p>
          <w:p w:rsidR="00D91096" w:rsidRPr="00A55065" w:rsidRDefault="00F33CB0" w:rsidP="00D25DEB">
            <w:pPr>
              <w:rPr>
                <w:rFonts w:eastAsia="Times New Roman"/>
                <w:sz w:val="28"/>
                <w:szCs w:val="26"/>
              </w:rPr>
            </w:pPr>
            <w:proofErr w:type="spellStart"/>
            <w:r>
              <w:rPr>
                <w:rFonts w:eastAsia="Times New Roman"/>
                <w:sz w:val="28"/>
                <w:szCs w:val="26"/>
              </w:rPr>
              <w:t>с</w:t>
            </w:r>
            <w:r w:rsidR="00D91096">
              <w:rPr>
                <w:rFonts w:eastAsia="Times New Roman"/>
                <w:sz w:val="28"/>
                <w:szCs w:val="26"/>
              </w:rPr>
              <w:t>тажировочная</w:t>
            </w:r>
            <w:proofErr w:type="spellEnd"/>
            <w:r w:rsidR="00D91096">
              <w:rPr>
                <w:rFonts w:eastAsia="Times New Roman"/>
                <w:sz w:val="28"/>
                <w:szCs w:val="26"/>
              </w:rPr>
              <w:t xml:space="preserve"> площадка для начинающих руководителей ОУ. Проект по снижению документооборота.</w:t>
            </w:r>
          </w:p>
        </w:tc>
      </w:tr>
      <w:tr w:rsidR="00D91096" w:rsidRPr="00A55065" w:rsidTr="00D25DEB">
        <w:tc>
          <w:tcPr>
            <w:tcW w:w="1101" w:type="dxa"/>
          </w:tcPr>
          <w:p w:rsidR="00D91096" w:rsidRPr="00A55065" w:rsidRDefault="00D91096" w:rsidP="00D910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961" w:type="dxa"/>
          </w:tcPr>
          <w:p w:rsidR="00D91096" w:rsidRPr="00A55065" w:rsidRDefault="00D91096" w:rsidP="00D25DE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МКОУ «</w:t>
            </w:r>
            <w:proofErr w:type="spellStart"/>
            <w:r>
              <w:rPr>
                <w:sz w:val="28"/>
                <w:szCs w:val="26"/>
              </w:rPr>
              <w:t>Шалапская</w:t>
            </w:r>
            <w:proofErr w:type="spellEnd"/>
            <w:r>
              <w:rPr>
                <w:sz w:val="28"/>
                <w:szCs w:val="26"/>
              </w:rPr>
              <w:t xml:space="preserve"> основная общеобразовательная школа»</w:t>
            </w:r>
          </w:p>
        </w:tc>
        <w:tc>
          <w:tcPr>
            <w:tcW w:w="3402" w:type="dxa"/>
          </w:tcPr>
          <w:p w:rsidR="00D91096" w:rsidRPr="00A55065" w:rsidRDefault="00D91096" w:rsidP="00D25DEB">
            <w:pPr>
              <w:rPr>
                <w:rFonts w:eastAsia="Times New Roman"/>
                <w:sz w:val="28"/>
                <w:szCs w:val="26"/>
              </w:rPr>
            </w:pPr>
            <w:r>
              <w:rPr>
                <w:rFonts w:eastAsia="Times New Roman"/>
                <w:sz w:val="28"/>
                <w:szCs w:val="26"/>
              </w:rPr>
              <w:t>Система оценки качества образования на школьном уровне</w:t>
            </w:r>
          </w:p>
        </w:tc>
      </w:tr>
    </w:tbl>
    <w:p w:rsidR="00D91096" w:rsidRPr="006E14F9" w:rsidRDefault="00D91096" w:rsidP="00D91096">
      <w:pPr>
        <w:ind w:firstLine="708"/>
        <w:jc w:val="both"/>
        <w:rPr>
          <w:sz w:val="28"/>
          <w:szCs w:val="28"/>
        </w:rPr>
      </w:pPr>
    </w:p>
    <w:p w:rsidR="00D91096" w:rsidRPr="00282350" w:rsidRDefault="00D91096" w:rsidP="00D91096">
      <w:pPr>
        <w:jc w:val="both"/>
        <w:rPr>
          <w:sz w:val="28"/>
          <w:szCs w:val="28"/>
        </w:rPr>
      </w:pPr>
    </w:p>
    <w:sectPr w:rsidR="00D91096" w:rsidRPr="00282350" w:rsidSect="00C3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7E1"/>
    <w:multiLevelType w:val="hybridMultilevel"/>
    <w:tmpl w:val="97E818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F25647"/>
    <w:multiLevelType w:val="hybridMultilevel"/>
    <w:tmpl w:val="506C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3336"/>
    <w:rsid w:val="00240FF8"/>
    <w:rsid w:val="00282350"/>
    <w:rsid w:val="002B3336"/>
    <w:rsid w:val="00C31D8C"/>
    <w:rsid w:val="00CC337E"/>
    <w:rsid w:val="00CE16E5"/>
    <w:rsid w:val="00D91096"/>
    <w:rsid w:val="00DD3AE5"/>
    <w:rsid w:val="00F3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3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C33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Body Text Indent"/>
    <w:basedOn w:val="a"/>
    <w:link w:val="a5"/>
    <w:unhideWhenUsed/>
    <w:rsid w:val="00CC337E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C3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C337E"/>
    <w:pPr>
      <w:widowControl/>
      <w:autoSpaceDE/>
      <w:autoSpaceDN/>
      <w:adjustRightInd/>
      <w:spacing w:line="360" w:lineRule="auto"/>
    </w:pPr>
    <w:rPr>
      <w:rFonts w:eastAsia="Times New Roman"/>
      <w:color w:val="333333"/>
      <w:sz w:val="21"/>
      <w:szCs w:val="21"/>
    </w:rPr>
  </w:style>
  <w:style w:type="table" w:styleId="a7">
    <w:name w:val="Table Grid"/>
    <w:basedOn w:val="a1"/>
    <w:uiPriority w:val="59"/>
    <w:rsid w:val="00D910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2015-01-15T08:29:00Z</dcterms:created>
  <dcterms:modified xsi:type="dcterms:W3CDTF">2015-01-15T09:29:00Z</dcterms:modified>
</cp:coreProperties>
</file>