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196" w:rsidRDefault="00E66196" w:rsidP="001324BE">
      <w:pPr>
        <w:spacing w:before="100" w:beforeAutospacing="1" w:after="100" w:afterAutospacing="1" w:line="360" w:lineRule="auto"/>
        <w:ind w:left="-426"/>
        <w:jc w:val="center"/>
        <w:outlineLvl w:val="3"/>
        <w:rPr>
          <w:rFonts w:eastAsia="Calibri"/>
          <w:b/>
        </w:rPr>
      </w:pPr>
      <w:r w:rsidRPr="00902EE2">
        <w:rPr>
          <w:rFonts w:eastAsia="Calibri"/>
          <w:b/>
        </w:rPr>
        <w:t>КАК ПРЕДОТВРАТИТЬ ПОДРОСТКОВЫЙ СУИЦИД?</w:t>
      </w:r>
    </w:p>
    <w:p w:rsidR="00712E26" w:rsidRPr="00497E39" w:rsidRDefault="00712E26" w:rsidP="001324BE">
      <w:pPr>
        <w:spacing w:before="100" w:beforeAutospacing="1" w:after="100" w:afterAutospacing="1" w:line="360" w:lineRule="auto"/>
        <w:ind w:left="-426" w:right="-427"/>
        <w:outlineLvl w:val="3"/>
        <w:rPr>
          <w:rStyle w:val="apple-converted-space"/>
          <w:color w:val="000000"/>
          <w:szCs w:val="23"/>
        </w:rPr>
      </w:pPr>
      <w:r w:rsidRPr="00497E39">
        <w:rPr>
          <w:color w:val="000000"/>
          <w:szCs w:val="23"/>
        </w:rPr>
        <w:t>Дети – цветы жизни! Каждый родитель мечтает видеть своего ребёнка счастливым, здоровым, мечтает, чтобы он стал в жизни настоящим Человеком, впереди его ожидала хорошая судьба. От родителей в первую очередь зависит то, какими ценностями живёт юный участник нашего общества, каким он вырастет человеком, и что передаст своим будущим поколениям. Участие взрослых очень важно в жизни каждого ребёнка, особенно в период, когда в его жизни появляются психологические проблемы.</w:t>
      </w:r>
      <w:r w:rsidRPr="00497E39">
        <w:rPr>
          <w:rStyle w:val="apple-converted-space"/>
          <w:color w:val="000000"/>
          <w:szCs w:val="23"/>
        </w:rPr>
        <w:t> </w:t>
      </w:r>
    </w:p>
    <w:p w:rsidR="00497E39" w:rsidRDefault="00497E39" w:rsidP="001324BE">
      <w:pPr>
        <w:spacing w:before="100" w:beforeAutospacing="1" w:after="100" w:afterAutospacing="1" w:line="360" w:lineRule="auto"/>
        <w:ind w:left="-426"/>
        <w:outlineLvl w:val="3"/>
        <w:rPr>
          <w:rStyle w:val="apple-converted-space"/>
          <w:b/>
          <w:color w:val="000000"/>
        </w:rPr>
      </w:pPr>
      <w:r w:rsidRPr="00497E39">
        <w:rPr>
          <w:rStyle w:val="apple-converted-space"/>
          <w:b/>
          <w:color w:val="000000"/>
        </w:rPr>
        <w:t>Слайд 1</w:t>
      </w:r>
    </w:p>
    <w:p w:rsidR="00497E39" w:rsidRPr="00497E39" w:rsidRDefault="00497E39" w:rsidP="001324BE">
      <w:pPr>
        <w:spacing w:before="100" w:beforeAutospacing="1" w:after="100" w:afterAutospacing="1" w:line="360" w:lineRule="auto"/>
        <w:ind w:left="-426"/>
        <w:outlineLvl w:val="3"/>
        <w:rPr>
          <w:rFonts w:ascii="Arial" w:hAnsi="Arial" w:cs="Arial"/>
          <w:b/>
          <w:color w:val="000000"/>
          <w:sz w:val="23"/>
          <w:szCs w:val="23"/>
        </w:rPr>
      </w:pPr>
      <w:r w:rsidRPr="00497E39">
        <w:rPr>
          <w:rStyle w:val="apple-converted-space"/>
          <w:rFonts w:ascii="Arial" w:hAnsi="Arial" w:cs="Arial"/>
          <w:b/>
          <w:color w:val="000000"/>
        </w:rPr>
        <w:t xml:space="preserve"> </w:t>
      </w:r>
      <w:r w:rsidRPr="00497E39">
        <w:rPr>
          <w:color w:val="000000"/>
        </w:rPr>
        <w:t>В настоящее время сохраняет свою актуальность проблема</w:t>
      </w:r>
      <w:r w:rsidRPr="00497E39">
        <w:rPr>
          <w:color w:val="000000"/>
          <w:szCs w:val="23"/>
        </w:rPr>
        <w:t xml:space="preserve"> самоубий</w:t>
      </w:r>
      <w:proofErr w:type="gramStart"/>
      <w:r w:rsidRPr="00497E39">
        <w:rPr>
          <w:color w:val="000000"/>
          <w:szCs w:val="23"/>
        </w:rPr>
        <w:t>ств ср</w:t>
      </w:r>
      <w:proofErr w:type="gramEnd"/>
      <w:r w:rsidRPr="00497E39">
        <w:rPr>
          <w:color w:val="000000"/>
          <w:szCs w:val="23"/>
        </w:rPr>
        <w:t>еди несовершеннолетних, которые по-прежнему являются одной из основных внешних причин смертности детей и подростков.</w:t>
      </w:r>
      <w:r w:rsidRPr="00497E39">
        <w:rPr>
          <w:rFonts w:ascii="Arial" w:hAnsi="Arial" w:cs="Arial"/>
          <w:b/>
          <w:color w:val="000000"/>
          <w:szCs w:val="23"/>
        </w:rPr>
        <w:t xml:space="preserve"> </w:t>
      </w:r>
    </w:p>
    <w:p w:rsidR="00497E39" w:rsidRDefault="00497E39" w:rsidP="001324BE">
      <w:pPr>
        <w:spacing w:before="100" w:beforeAutospacing="1" w:after="100" w:afterAutospacing="1" w:line="360" w:lineRule="auto"/>
        <w:ind w:left="-426"/>
        <w:outlineLvl w:val="3"/>
        <w:rPr>
          <w:rFonts w:eastAsia="Calibri"/>
          <w:b/>
        </w:rPr>
      </w:pPr>
      <w:r>
        <w:rPr>
          <w:rFonts w:eastAsia="Calibri"/>
          <w:b/>
        </w:rPr>
        <w:t xml:space="preserve">Слайд 2 </w:t>
      </w:r>
    </w:p>
    <w:p w:rsidR="00497E39" w:rsidRPr="00497E39" w:rsidRDefault="00497E39" w:rsidP="001324BE">
      <w:pPr>
        <w:spacing w:before="100" w:beforeAutospacing="1" w:after="100" w:afterAutospacing="1" w:line="360" w:lineRule="auto"/>
        <w:ind w:left="-426"/>
        <w:outlineLvl w:val="3"/>
        <w:rPr>
          <w:rFonts w:eastAsia="Calibri"/>
        </w:rPr>
      </w:pPr>
      <w:r w:rsidRPr="00497E39">
        <w:rPr>
          <w:rFonts w:eastAsia="Calibri"/>
          <w:bCs/>
        </w:rPr>
        <w:t>Самоубийство (суицид)</w:t>
      </w:r>
      <w:r w:rsidRPr="00497E39">
        <w:rPr>
          <w:rFonts w:eastAsia="Calibri"/>
        </w:rPr>
        <w:t xml:space="preserve"> – умышленное самоповреждение со смертельным исходом, (лишение себя жизни). </w:t>
      </w:r>
    </w:p>
    <w:p w:rsidR="00497E39" w:rsidRPr="00497E39" w:rsidRDefault="00497E39" w:rsidP="001324BE">
      <w:pPr>
        <w:spacing w:before="100" w:beforeAutospacing="1" w:after="100" w:afterAutospacing="1" w:line="360" w:lineRule="auto"/>
        <w:ind w:left="-426"/>
        <w:outlineLvl w:val="3"/>
        <w:rPr>
          <w:rFonts w:eastAsia="Calibri"/>
        </w:rPr>
      </w:pPr>
      <w:r w:rsidRPr="00497E39">
        <w:rPr>
          <w:rFonts w:eastAsia="Calibri"/>
        </w:rPr>
        <w:t xml:space="preserve">Суицид – является одной из основных причин смерти у молодежи на сегодняшний день. Суицид считается «Убийцей № 2» молодых людей, в возрасте от пятнадцати до двадцати четырех лет. «Убийцей № 1» являются несчастные случаи, в том числе передозировка наркотиков, дорожные происшествия, падения с мостов и зданий, самоотравления. </w:t>
      </w:r>
    </w:p>
    <w:p w:rsidR="00E66196" w:rsidRPr="00736932" w:rsidRDefault="00497E39" w:rsidP="001324BE">
      <w:pPr>
        <w:spacing w:before="100" w:beforeAutospacing="1" w:after="100" w:afterAutospacing="1" w:line="360" w:lineRule="auto"/>
        <w:ind w:left="-426"/>
        <w:outlineLvl w:val="3"/>
        <w:rPr>
          <w:rFonts w:eastAsia="Calibri"/>
        </w:rPr>
      </w:pPr>
      <w:r w:rsidRPr="00497E39">
        <w:rPr>
          <w:rFonts w:eastAsia="Calibri"/>
        </w:rPr>
        <w:t>По мнению  суицидологов, многие из этих несчастных случаев в действительности были суицидами, замаскированными под несчастные случаи. И если суицидологи правы, то тогда главным «убийцей» подростков является суицид.</w:t>
      </w:r>
    </w:p>
    <w:p w:rsidR="00E66196" w:rsidRDefault="00E66196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736932">
        <w:rPr>
          <w:rFonts w:ascii="Times New Roman" w:eastAsia="Calibri" w:hAnsi="Times New Roman"/>
          <w:sz w:val="28"/>
          <w:szCs w:val="28"/>
        </w:rPr>
        <w:t>Самоубийство у подростка не возникнет само по себе, без причины. Суицидальная готовность возникает на фоне длительных психотравмирующих переживаний.</w:t>
      </w:r>
      <w:r w:rsidRPr="00736932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736932">
        <w:rPr>
          <w:rFonts w:ascii="Times New Roman" w:eastAsia="Calibri" w:hAnsi="Times New Roman"/>
          <w:sz w:val="28"/>
          <w:szCs w:val="28"/>
        </w:rPr>
        <w:t xml:space="preserve">Психологический смысл подросткового суицида – крик о помощи, </w:t>
      </w:r>
      <w:r w:rsidRPr="00736932">
        <w:rPr>
          <w:rFonts w:ascii="Times New Roman" w:eastAsia="Calibri" w:hAnsi="Times New Roman"/>
          <w:sz w:val="28"/>
          <w:szCs w:val="28"/>
        </w:rPr>
        <w:lastRenderedPageBreak/>
        <w:t xml:space="preserve">стремление привлечь внимание к своему страданию. Настоящего желания смерти нет, представление о смерти крайне неотчетливо и не сформировано. </w:t>
      </w:r>
    </w:p>
    <w:p w:rsidR="00497E39" w:rsidRPr="00497E39" w:rsidRDefault="00497E39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b/>
          <w:bCs/>
          <w:sz w:val="28"/>
        </w:rPr>
      </w:pPr>
      <w:r w:rsidRPr="00497E39">
        <w:rPr>
          <w:rFonts w:ascii="Times New Roman" w:eastAsia="Calibri" w:hAnsi="Times New Roman"/>
          <w:b/>
          <w:bCs/>
          <w:sz w:val="28"/>
        </w:rPr>
        <w:t xml:space="preserve">Слайд 3 </w:t>
      </w:r>
    </w:p>
    <w:p w:rsidR="00497E39" w:rsidRDefault="00497E39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bCs/>
          <w:sz w:val="28"/>
        </w:rPr>
      </w:pPr>
      <w:r w:rsidRPr="00497E39">
        <w:rPr>
          <w:rFonts w:ascii="Times New Roman" w:eastAsia="Calibri" w:hAnsi="Times New Roman"/>
          <w:bCs/>
          <w:sz w:val="28"/>
        </w:rPr>
        <w:t>Выделяется три типа суицидального поведения (</w:t>
      </w:r>
      <w:proofErr w:type="spellStart"/>
      <w:r w:rsidRPr="00497E39">
        <w:rPr>
          <w:rFonts w:ascii="Times New Roman" w:eastAsia="Calibri" w:hAnsi="Times New Roman"/>
          <w:bCs/>
          <w:sz w:val="28"/>
        </w:rPr>
        <w:t>Личко</w:t>
      </w:r>
      <w:proofErr w:type="spellEnd"/>
      <w:r w:rsidRPr="00497E39">
        <w:rPr>
          <w:rFonts w:ascii="Times New Roman" w:eastAsia="Calibri" w:hAnsi="Times New Roman"/>
          <w:bCs/>
          <w:sz w:val="28"/>
        </w:rPr>
        <w:t xml:space="preserve"> А.Е.):</w:t>
      </w:r>
    </w:p>
    <w:p w:rsidR="00497E39" w:rsidRPr="00497E39" w:rsidRDefault="00497E39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</w:rPr>
      </w:pPr>
    </w:p>
    <w:p w:rsidR="00000000" w:rsidRPr="00497E39" w:rsidRDefault="00497E39" w:rsidP="001324BE">
      <w:pPr>
        <w:pStyle w:val="a6"/>
        <w:spacing w:line="360" w:lineRule="auto"/>
        <w:ind w:left="-426"/>
        <w:rPr>
          <w:rFonts w:ascii="Times New Roman" w:eastAsia="Calibri" w:hAnsi="Times New Roman"/>
          <w:sz w:val="28"/>
        </w:rPr>
      </w:pPr>
      <w:r w:rsidRPr="00497E39">
        <w:rPr>
          <w:rFonts w:ascii="Times New Roman" w:eastAsia="Calibri" w:hAnsi="Times New Roman"/>
          <w:sz w:val="28"/>
        </w:rPr>
        <w:t>1)</w:t>
      </w:r>
      <w:r w:rsidR="00EA4BEA" w:rsidRPr="00497E39">
        <w:rPr>
          <w:rFonts w:ascii="Times New Roman" w:eastAsia="Calibri" w:hAnsi="Times New Roman"/>
          <w:sz w:val="28"/>
        </w:rPr>
        <w:t xml:space="preserve"> </w:t>
      </w:r>
      <w:proofErr w:type="gramStart"/>
      <w:r w:rsidR="00EA4BEA" w:rsidRPr="00497E39">
        <w:rPr>
          <w:rFonts w:ascii="Times New Roman" w:eastAsia="Calibri" w:hAnsi="Times New Roman"/>
          <w:bCs/>
          <w:sz w:val="28"/>
        </w:rPr>
        <w:t>демонстративное</w:t>
      </w:r>
      <w:proofErr w:type="gramEnd"/>
      <w:r w:rsidR="00EA4BEA" w:rsidRPr="00497E39">
        <w:rPr>
          <w:rFonts w:ascii="Times New Roman" w:eastAsia="Calibri" w:hAnsi="Times New Roman"/>
          <w:sz w:val="28"/>
        </w:rPr>
        <w:t xml:space="preserve"> - без намерения покончить с собой;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ascii="Times New Roman" w:eastAsia="Calibri" w:hAnsi="Times New Roman"/>
          <w:sz w:val="28"/>
        </w:rPr>
      </w:pPr>
      <w:r w:rsidRPr="00497E39">
        <w:rPr>
          <w:rFonts w:ascii="Times New Roman" w:eastAsia="Calibri" w:hAnsi="Times New Roman"/>
          <w:sz w:val="28"/>
        </w:rPr>
        <w:t xml:space="preserve">2) </w:t>
      </w:r>
      <w:proofErr w:type="gramStart"/>
      <w:r w:rsidRPr="00497E39">
        <w:rPr>
          <w:rFonts w:ascii="Times New Roman" w:eastAsia="Calibri" w:hAnsi="Times New Roman"/>
          <w:bCs/>
          <w:sz w:val="28"/>
        </w:rPr>
        <w:t>аффективное</w:t>
      </w:r>
      <w:proofErr w:type="gramEnd"/>
      <w:r w:rsidRPr="00497E39">
        <w:rPr>
          <w:rFonts w:ascii="Times New Roman" w:eastAsia="Calibri" w:hAnsi="Times New Roman"/>
          <w:sz w:val="28"/>
        </w:rPr>
        <w:t xml:space="preserve"> - суицидальные попытки, совершенные на высоте аффекта;</w:t>
      </w:r>
    </w:p>
    <w:p w:rsidR="00497E39" w:rsidRDefault="00497E39" w:rsidP="001324BE">
      <w:pPr>
        <w:pStyle w:val="a6"/>
        <w:spacing w:line="360" w:lineRule="auto"/>
        <w:ind w:left="-426"/>
        <w:rPr>
          <w:rFonts w:ascii="Times New Roman" w:eastAsia="Calibri" w:hAnsi="Times New Roman"/>
          <w:sz w:val="28"/>
        </w:rPr>
      </w:pPr>
      <w:r w:rsidRPr="00497E39">
        <w:rPr>
          <w:rFonts w:ascii="Times New Roman" w:eastAsia="Calibri" w:hAnsi="Times New Roman"/>
          <w:sz w:val="28"/>
        </w:rPr>
        <w:t xml:space="preserve">3) </w:t>
      </w:r>
      <w:r w:rsidRPr="00497E39">
        <w:rPr>
          <w:rFonts w:ascii="Times New Roman" w:eastAsia="Calibri" w:hAnsi="Times New Roman"/>
          <w:bCs/>
          <w:sz w:val="28"/>
        </w:rPr>
        <w:t>истинное</w:t>
      </w:r>
      <w:r w:rsidRPr="00497E39">
        <w:rPr>
          <w:rFonts w:ascii="Times New Roman" w:eastAsia="Calibri" w:hAnsi="Times New Roman"/>
          <w:sz w:val="28"/>
        </w:rPr>
        <w:t xml:space="preserve"> - обдуманное и постепенное выполнение намерения покончить с собой. </w:t>
      </w:r>
    </w:p>
    <w:p w:rsidR="00497E39" w:rsidRDefault="00497E39" w:rsidP="001324BE">
      <w:pPr>
        <w:pStyle w:val="a6"/>
        <w:spacing w:line="360" w:lineRule="auto"/>
        <w:ind w:left="-426"/>
        <w:rPr>
          <w:rFonts w:ascii="Times New Roman" w:eastAsia="Calibri" w:hAnsi="Times New Roman"/>
          <w:sz w:val="28"/>
        </w:rPr>
      </w:pPr>
    </w:p>
    <w:p w:rsidR="00497E39" w:rsidRDefault="00497E39" w:rsidP="001324BE">
      <w:pPr>
        <w:pStyle w:val="a6"/>
        <w:spacing w:line="360" w:lineRule="auto"/>
        <w:ind w:left="-426"/>
        <w:rPr>
          <w:rFonts w:ascii="Times New Roman" w:eastAsia="Calibri" w:hAnsi="Times New Roman"/>
          <w:sz w:val="28"/>
        </w:rPr>
      </w:pPr>
    </w:p>
    <w:p w:rsidR="00497E39" w:rsidRDefault="00497E39" w:rsidP="001324BE">
      <w:pPr>
        <w:pStyle w:val="a6"/>
        <w:spacing w:line="360" w:lineRule="auto"/>
        <w:ind w:left="-426"/>
        <w:rPr>
          <w:rFonts w:ascii="Times New Roman" w:eastAsia="Calibri" w:hAnsi="Times New Roman"/>
          <w:sz w:val="28"/>
        </w:rPr>
      </w:pPr>
    </w:p>
    <w:p w:rsidR="00497E39" w:rsidRPr="00497E39" w:rsidRDefault="00497E39" w:rsidP="001324BE">
      <w:pPr>
        <w:pStyle w:val="a6"/>
        <w:spacing w:line="360" w:lineRule="auto"/>
        <w:ind w:left="-426"/>
        <w:rPr>
          <w:rFonts w:ascii="Times New Roman" w:eastAsia="Calibri" w:hAnsi="Times New Roman"/>
          <w:b/>
          <w:sz w:val="28"/>
        </w:rPr>
      </w:pPr>
      <w:r w:rsidRPr="00497E39">
        <w:rPr>
          <w:rFonts w:ascii="Times New Roman" w:eastAsia="Calibri" w:hAnsi="Times New Roman"/>
          <w:b/>
          <w:sz w:val="28"/>
        </w:rPr>
        <w:t>Слайд 4</w:t>
      </w:r>
    </w:p>
    <w:p w:rsidR="00497E39" w:rsidRDefault="00497E39" w:rsidP="001324BE">
      <w:pPr>
        <w:pStyle w:val="a6"/>
        <w:spacing w:line="360" w:lineRule="auto"/>
        <w:ind w:left="-426"/>
        <w:rPr>
          <w:rFonts w:ascii="Times New Roman" w:eastAsia="Calibri" w:hAnsi="Times New Roman"/>
          <w:sz w:val="28"/>
        </w:rPr>
      </w:pP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b/>
          <w:bCs/>
          <w:sz w:val="28"/>
        </w:rPr>
        <w:t xml:space="preserve">Выделяют следующие причины </w:t>
      </w:r>
      <w:proofErr w:type="gramStart"/>
      <w:r w:rsidRPr="00497E39">
        <w:rPr>
          <w:rFonts w:eastAsia="Calibri"/>
          <w:b/>
          <w:bCs/>
          <w:sz w:val="28"/>
        </w:rPr>
        <w:t>подростковых</w:t>
      </w:r>
      <w:proofErr w:type="gramEnd"/>
      <w:r w:rsidRPr="00497E39">
        <w:rPr>
          <w:rFonts w:eastAsia="Calibri"/>
          <w:b/>
          <w:bCs/>
          <w:sz w:val="28"/>
        </w:rPr>
        <w:t xml:space="preserve"> </w:t>
      </w:r>
      <w:proofErr w:type="spellStart"/>
      <w:r w:rsidRPr="00497E39">
        <w:rPr>
          <w:rFonts w:eastAsia="Calibri"/>
          <w:b/>
          <w:bCs/>
          <w:sz w:val="28"/>
        </w:rPr>
        <w:t>самоуйбийств</w:t>
      </w:r>
      <w:proofErr w:type="spellEnd"/>
      <w:r w:rsidRPr="00497E39">
        <w:rPr>
          <w:rFonts w:eastAsia="Calibri"/>
          <w:b/>
          <w:bCs/>
          <w:sz w:val="28"/>
        </w:rPr>
        <w:t xml:space="preserve">: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sz w:val="28"/>
        </w:rPr>
        <w:t xml:space="preserve">- конфликты с окружающими - 94%, в первую очередь с родителями - 66%;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sz w:val="28"/>
        </w:rPr>
        <w:t xml:space="preserve">- переживание обиды - 32%;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sz w:val="28"/>
        </w:rPr>
        <w:t xml:space="preserve">- чувство одиночества, стыда, недовольства собой, боязнь наказания - 38%;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sz w:val="28"/>
        </w:rPr>
        <w:t xml:space="preserve">- состояние здоровья - 15%.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b/>
          <w:bCs/>
          <w:sz w:val="28"/>
        </w:rPr>
        <w:t>Детским попыткам самоубийств могут предшествовать:</w:t>
      </w:r>
      <w:r w:rsidRPr="00497E39">
        <w:rPr>
          <w:rFonts w:eastAsia="Calibri"/>
          <w:sz w:val="28"/>
        </w:rPr>
        <w:t xml:space="preserve">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sz w:val="28"/>
        </w:rPr>
        <w:t xml:space="preserve">- вина и стыд за проступки;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sz w:val="28"/>
        </w:rPr>
        <w:t xml:space="preserve">- насилие над детьми, развод родителей;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sz w:val="28"/>
        </w:rPr>
        <w:t xml:space="preserve">- алкоголизм или амбивалентное отношение матери;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eastAsia="Calibri"/>
          <w:sz w:val="28"/>
        </w:rPr>
      </w:pPr>
      <w:r w:rsidRPr="00497E39">
        <w:rPr>
          <w:rFonts w:eastAsia="Calibri"/>
          <w:sz w:val="28"/>
        </w:rPr>
        <w:t xml:space="preserve">- потеря </w:t>
      </w:r>
      <w:proofErr w:type="gramStart"/>
      <w:r w:rsidRPr="00497E39">
        <w:rPr>
          <w:rFonts w:eastAsia="Calibri"/>
          <w:sz w:val="28"/>
        </w:rPr>
        <w:t>близких</w:t>
      </w:r>
      <w:proofErr w:type="gramEnd"/>
      <w:r w:rsidRPr="00497E39">
        <w:rPr>
          <w:rFonts w:eastAsia="Calibri"/>
          <w:sz w:val="28"/>
        </w:rPr>
        <w:t xml:space="preserve">, а также </w:t>
      </w:r>
      <w:proofErr w:type="spellStart"/>
      <w:r w:rsidRPr="00497E39">
        <w:rPr>
          <w:rFonts w:eastAsia="Calibri"/>
          <w:sz w:val="28"/>
        </w:rPr>
        <w:t>гиперопека</w:t>
      </w:r>
      <w:proofErr w:type="spellEnd"/>
      <w:r w:rsidRPr="00497E39">
        <w:rPr>
          <w:rFonts w:eastAsia="Calibri"/>
          <w:sz w:val="28"/>
        </w:rPr>
        <w:t xml:space="preserve"> или заброшенность. </w:t>
      </w:r>
    </w:p>
    <w:p w:rsidR="00497E39" w:rsidRPr="00497E39" w:rsidRDefault="00497E39" w:rsidP="001324BE">
      <w:pPr>
        <w:pStyle w:val="a6"/>
        <w:spacing w:line="360" w:lineRule="auto"/>
        <w:ind w:left="-426"/>
        <w:rPr>
          <w:rFonts w:ascii="Times New Roman" w:eastAsia="Calibri" w:hAnsi="Times New Roman"/>
          <w:sz w:val="28"/>
        </w:rPr>
      </w:pPr>
    </w:p>
    <w:p w:rsidR="00497E39" w:rsidRPr="00736932" w:rsidRDefault="00497E39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</w:p>
    <w:p w:rsidR="00E66196" w:rsidRPr="00736932" w:rsidRDefault="00E66196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736932">
        <w:rPr>
          <w:rFonts w:ascii="Times New Roman" w:eastAsia="Calibri" w:hAnsi="Times New Roman"/>
          <w:b/>
          <w:sz w:val="28"/>
          <w:szCs w:val="28"/>
        </w:rPr>
        <w:t>Причиной</w:t>
      </w:r>
      <w:r w:rsidRPr="00736932">
        <w:rPr>
          <w:rFonts w:ascii="Times New Roman" w:eastAsia="Calibri" w:hAnsi="Times New Roman"/>
          <w:sz w:val="28"/>
          <w:szCs w:val="28"/>
        </w:rPr>
        <w:t xml:space="preserve"> подросткового суицида может быть отягощенное социальное окружение, неблагополучная семья, одиночество и заброшенность, отсутствие опоры  на взрослого. </w:t>
      </w:r>
    </w:p>
    <w:p w:rsidR="00E66196" w:rsidRPr="00736932" w:rsidRDefault="00E66196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736932">
        <w:rPr>
          <w:rFonts w:ascii="Times New Roman" w:eastAsia="Calibri" w:hAnsi="Times New Roman"/>
          <w:b/>
          <w:sz w:val="28"/>
          <w:szCs w:val="28"/>
        </w:rPr>
        <w:lastRenderedPageBreak/>
        <w:t>Мотивы суицида</w:t>
      </w:r>
      <w:r w:rsidRPr="00736932">
        <w:rPr>
          <w:rFonts w:ascii="Times New Roman" w:eastAsia="Calibri" w:hAnsi="Times New Roman"/>
          <w:sz w:val="28"/>
          <w:szCs w:val="28"/>
        </w:rPr>
        <w:t>, как правило, незначительны: двойка по предмету, обида на взрослого, переживание несправедливого обращения и т.п.</w:t>
      </w:r>
      <w:r w:rsidRPr="00736932">
        <w:rPr>
          <w:rFonts w:ascii="Times New Roman" w:eastAsia="Calibri" w:hAnsi="Times New Roman"/>
          <w:sz w:val="28"/>
          <w:szCs w:val="28"/>
        </w:rPr>
        <w:br/>
      </w:r>
      <w:r w:rsidRPr="00736932">
        <w:rPr>
          <w:rFonts w:ascii="Times New Roman" w:eastAsia="Calibri" w:hAnsi="Times New Roman"/>
          <w:b/>
          <w:sz w:val="28"/>
          <w:szCs w:val="28"/>
        </w:rPr>
        <w:t>Внешние причины суицида</w:t>
      </w:r>
    </w:p>
    <w:p w:rsidR="00E66196" w:rsidRPr="00736932" w:rsidRDefault="00E66196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736932">
        <w:rPr>
          <w:rFonts w:ascii="Times New Roman" w:eastAsia="Calibri" w:hAnsi="Times New Roman"/>
          <w:sz w:val="28"/>
          <w:szCs w:val="28"/>
        </w:rPr>
        <w:t xml:space="preserve">Неблагополучная семья: тяжелый психологический климат, конфликты родителей, алкоголизм в семье, </w:t>
      </w:r>
      <w:proofErr w:type="gramStart"/>
      <w:r w:rsidRPr="00736932">
        <w:rPr>
          <w:rFonts w:ascii="Times New Roman" w:eastAsia="Calibri" w:hAnsi="Times New Roman"/>
          <w:sz w:val="28"/>
          <w:szCs w:val="28"/>
        </w:rPr>
        <w:t>утрата родителей</w:t>
      </w:r>
      <w:proofErr w:type="gramEnd"/>
      <w:r w:rsidRPr="00736932">
        <w:rPr>
          <w:rFonts w:ascii="Times New Roman" w:eastAsia="Calibri" w:hAnsi="Times New Roman"/>
          <w:sz w:val="28"/>
          <w:szCs w:val="28"/>
        </w:rPr>
        <w:t>;</w:t>
      </w:r>
    </w:p>
    <w:p w:rsidR="00E66196" w:rsidRPr="00736932" w:rsidRDefault="00E66196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736932">
        <w:rPr>
          <w:rFonts w:ascii="Times New Roman" w:eastAsia="Calibri" w:hAnsi="Times New Roman"/>
          <w:sz w:val="28"/>
          <w:szCs w:val="28"/>
        </w:rPr>
        <w:t>Беспризорность подростка, отсутствие опоры на значимого взрослого, который бы занимался подростком;</w:t>
      </w:r>
    </w:p>
    <w:p w:rsidR="00E66196" w:rsidRPr="00736932" w:rsidRDefault="00E66196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736932">
        <w:rPr>
          <w:rFonts w:ascii="Times New Roman" w:eastAsia="Calibri" w:hAnsi="Times New Roman"/>
          <w:sz w:val="28"/>
          <w:szCs w:val="28"/>
        </w:rPr>
        <w:t xml:space="preserve">Неблагоприятное положение подростка в семье: отвержение, </w:t>
      </w:r>
      <w:r w:rsidRPr="00736932">
        <w:rPr>
          <w:rFonts w:ascii="Times New Roman" w:eastAsia="Calibri" w:hAnsi="Times New Roman"/>
          <w:sz w:val="28"/>
          <w:szCs w:val="28"/>
        </w:rPr>
        <w:br/>
        <w:t xml:space="preserve">назойливая опека, жестокость, критичность к любым проявлениям </w:t>
      </w:r>
      <w:r w:rsidRPr="00736932">
        <w:rPr>
          <w:rFonts w:ascii="Times New Roman" w:eastAsia="Calibri" w:hAnsi="Times New Roman"/>
          <w:sz w:val="28"/>
          <w:szCs w:val="28"/>
        </w:rPr>
        <w:br/>
        <w:t>подростка;</w:t>
      </w:r>
    </w:p>
    <w:p w:rsidR="00E66196" w:rsidRPr="00736932" w:rsidRDefault="00E66196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736932">
        <w:rPr>
          <w:rFonts w:ascii="Times New Roman" w:eastAsia="Calibri" w:hAnsi="Times New Roman"/>
          <w:sz w:val="28"/>
          <w:szCs w:val="28"/>
        </w:rPr>
        <w:t>Отсутствие у подростка друзей, отвержение в учебной группе;</w:t>
      </w:r>
    </w:p>
    <w:p w:rsidR="00E66196" w:rsidRPr="00736932" w:rsidRDefault="00E66196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736932">
        <w:rPr>
          <w:rFonts w:ascii="Times New Roman" w:eastAsia="Calibri" w:hAnsi="Times New Roman"/>
          <w:sz w:val="28"/>
          <w:szCs w:val="28"/>
        </w:rPr>
        <w:t xml:space="preserve">Серия неудач в учебе, общении, межличностных отношениях с </w:t>
      </w:r>
      <w:r w:rsidRPr="00736932">
        <w:rPr>
          <w:rFonts w:ascii="Times New Roman" w:eastAsia="Calibri" w:hAnsi="Times New Roman"/>
          <w:sz w:val="28"/>
          <w:szCs w:val="28"/>
        </w:rPr>
        <w:br/>
        <w:t>родственниками и взрослыми. Наличие опыта самоубийства в прошлом, наличие примера самоубий</w:t>
      </w:r>
      <w:proofErr w:type="gramStart"/>
      <w:r w:rsidRPr="00736932">
        <w:rPr>
          <w:rFonts w:ascii="Times New Roman" w:eastAsia="Calibri" w:hAnsi="Times New Roman"/>
          <w:sz w:val="28"/>
          <w:szCs w:val="28"/>
        </w:rPr>
        <w:t>ств в бл</w:t>
      </w:r>
      <w:proofErr w:type="gramEnd"/>
      <w:r w:rsidRPr="00736932">
        <w:rPr>
          <w:rFonts w:ascii="Times New Roman" w:eastAsia="Calibri" w:hAnsi="Times New Roman"/>
          <w:sz w:val="28"/>
          <w:szCs w:val="28"/>
        </w:rPr>
        <w:t xml:space="preserve">изком окружении, особенно родителей и друзей; </w:t>
      </w:r>
    </w:p>
    <w:p w:rsidR="00E66196" w:rsidRDefault="00E66196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736932">
        <w:rPr>
          <w:rFonts w:ascii="Times New Roman" w:eastAsia="Calibri" w:hAnsi="Times New Roman"/>
          <w:sz w:val="28"/>
          <w:szCs w:val="28"/>
        </w:rPr>
        <w:t>Накапливание негативных переживаний может создать неблагоприятную почву для срыва у подростков.  Негативные пе</w:t>
      </w:r>
      <w:r>
        <w:rPr>
          <w:rFonts w:ascii="Times New Roman" w:eastAsia="Calibri" w:hAnsi="Times New Roman"/>
          <w:sz w:val="28"/>
          <w:szCs w:val="28"/>
        </w:rPr>
        <w:t xml:space="preserve">реживания возникают в ответ на </w:t>
      </w:r>
      <w:r w:rsidRPr="00736932">
        <w:rPr>
          <w:rFonts w:ascii="Times New Roman" w:eastAsia="Calibri" w:hAnsi="Times New Roman"/>
          <w:sz w:val="28"/>
          <w:szCs w:val="28"/>
        </w:rPr>
        <w:t>семейные конфликты, частые наказания, н</w:t>
      </w:r>
      <w:r>
        <w:rPr>
          <w:rFonts w:ascii="Times New Roman" w:eastAsia="Calibri" w:hAnsi="Times New Roman"/>
          <w:sz w:val="28"/>
          <w:szCs w:val="28"/>
        </w:rPr>
        <w:t xml:space="preserve">едовольство родителей друзьями </w:t>
      </w:r>
      <w:r w:rsidRPr="00736932">
        <w:rPr>
          <w:rFonts w:ascii="Times New Roman" w:eastAsia="Calibri" w:hAnsi="Times New Roman"/>
          <w:sz w:val="28"/>
          <w:szCs w:val="28"/>
        </w:rPr>
        <w:t xml:space="preserve">детей, частое </w:t>
      </w:r>
      <w:proofErr w:type="spellStart"/>
      <w:r w:rsidRPr="00736932">
        <w:rPr>
          <w:rFonts w:ascii="Times New Roman" w:eastAsia="Calibri" w:hAnsi="Times New Roman"/>
          <w:sz w:val="28"/>
          <w:szCs w:val="28"/>
        </w:rPr>
        <w:t>морализование</w:t>
      </w:r>
      <w:proofErr w:type="spellEnd"/>
      <w:r w:rsidRPr="00736932">
        <w:rPr>
          <w:rFonts w:ascii="Times New Roman" w:eastAsia="Calibri" w:hAnsi="Times New Roman"/>
          <w:sz w:val="28"/>
          <w:szCs w:val="28"/>
        </w:rPr>
        <w:t xml:space="preserve"> старших и взрослых.</w:t>
      </w:r>
    </w:p>
    <w:p w:rsidR="00B46117" w:rsidRPr="00B46117" w:rsidRDefault="00B46117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B46117" w:rsidRDefault="00B46117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b/>
          <w:sz w:val="28"/>
          <w:szCs w:val="28"/>
        </w:rPr>
      </w:pPr>
      <w:r w:rsidRPr="00B46117">
        <w:rPr>
          <w:rFonts w:ascii="Times New Roman" w:eastAsia="Calibri" w:hAnsi="Times New Roman"/>
          <w:b/>
          <w:sz w:val="28"/>
          <w:szCs w:val="28"/>
        </w:rPr>
        <w:t>Слайд 5 – 7</w:t>
      </w:r>
    </w:p>
    <w:p w:rsidR="00B46117" w:rsidRDefault="00B46117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B46117" w:rsidRPr="00B46117" w:rsidRDefault="00B46117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B46117">
        <w:rPr>
          <w:rFonts w:ascii="Times New Roman" w:eastAsia="Calibri" w:hAnsi="Times New Roman"/>
          <w:sz w:val="28"/>
          <w:szCs w:val="28"/>
        </w:rPr>
        <w:t xml:space="preserve"> статистика</w:t>
      </w:r>
      <w:r w:rsidRPr="00B46117">
        <w:rPr>
          <w:rFonts w:ascii="Times New Roman" w:eastAsia="+mn-ea" w:hAnsi="Times New Roman"/>
          <w:bCs/>
          <w:color w:val="FF0000"/>
          <w:kern w:val="24"/>
          <w:sz w:val="28"/>
          <w:szCs w:val="28"/>
        </w:rPr>
        <w:t xml:space="preserve"> </w:t>
      </w:r>
      <w:r w:rsidRPr="00B46117">
        <w:rPr>
          <w:rFonts w:ascii="Times New Roman" w:eastAsia="Calibri" w:hAnsi="Times New Roman"/>
          <w:bCs/>
          <w:sz w:val="28"/>
          <w:szCs w:val="28"/>
        </w:rPr>
        <w:t>ЗАВЕРШЕННЫЕ  СУИЦИДЫ</w:t>
      </w:r>
    </w:p>
    <w:p w:rsidR="00B46117" w:rsidRPr="00B46117" w:rsidRDefault="00B46117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  <w:szCs w:val="28"/>
        </w:rPr>
      </w:pPr>
      <w:r w:rsidRPr="00B46117">
        <w:rPr>
          <w:rFonts w:ascii="Times New Roman" w:eastAsia="Calibri" w:hAnsi="Times New Roman"/>
          <w:bCs/>
          <w:sz w:val="28"/>
          <w:szCs w:val="28"/>
        </w:rPr>
        <w:t>СРЕДИ НЕСОВЕРШЕННОЛЕТНИХ   2013 ГОД</w:t>
      </w:r>
      <w:r w:rsidRPr="00B46117">
        <w:rPr>
          <w:rFonts w:ascii="Times New Roman" w:eastAsia="Calibri" w:hAnsi="Times New Roman"/>
          <w:sz w:val="28"/>
          <w:szCs w:val="28"/>
        </w:rPr>
        <w:t xml:space="preserve"> </w:t>
      </w:r>
    </w:p>
    <w:p w:rsidR="00B46117" w:rsidRDefault="00B46117" w:rsidP="001324BE">
      <w:pPr>
        <w:spacing w:line="360" w:lineRule="auto"/>
        <w:ind w:left="-426"/>
        <w:rPr>
          <w:rFonts w:eastAsia="Calibri"/>
        </w:rPr>
      </w:pPr>
      <w:r w:rsidRPr="00B46117">
        <w:rPr>
          <w:rFonts w:eastAsia="+mj-ea"/>
          <w:caps/>
          <w:color w:val="000000"/>
          <w:kern w:val="24"/>
        </w:rPr>
        <w:t xml:space="preserve"> </w:t>
      </w:r>
      <w:r>
        <w:rPr>
          <w:rFonts w:eastAsia="Calibri"/>
        </w:rPr>
        <w:t xml:space="preserve">Управление Алтайского края </w:t>
      </w:r>
      <w:r w:rsidRPr="00B46117">
        <w:rPr>
          <w:rFonts w:eastAsia="Calibri"/>
        </w:rPr>
        <w:t xml:space="preserve">по образованию и делам молодежи  </w:t>
      </w:r>
    </w:p>
    <w:p w:rsidR="001324BE" w:rsidRDefault="001324BE" w:rsidP="001324BE">
      <w:pPr>
        <w:spacing w:line="360" w:lineRule="auto"/>
        <w:ind w:left="-426"/>
        <w:rPr>
          <w:rFonts w:eastAsia="Calibri"/>
        </w:rPr>
      </w:pPr>
    </w:p>
    <w:p w:rsidR="00B46117" w:rsidRPr="001324BE" w:rsidRDefault="00B46117" w:rsidP="001324BE">
      <w:pPr>
        <w:spacing w:line="360" w:lineRule="auto"/>
        <w:ind w:left="-426"/>
        <w:rPr>
          <w:rFonts w:eastAsia="Calibri"/>
          <w:b/>
        </w:rPr>
      </w:pPr>
      <w:r w:rsidRPr="001324BE">
        <w:rPr>
          <w:rFonts w:eastAsia="Calibri"/>
          <w:b/>
        </w:rPr>
        <w:t>Слайд 6</w:t>
      </w:r>
    </w:p>
    <w:p w:rsidR="00B46117" w:rsidRDefault="00B46117" w:rsidP="001324BE">
      <w:pPr>
        <w:spacing w:line="360" w:lineRule="auto"/>
        <w:ind w:left="-426"/>
        <w:rPr>
          <w:rFonts w:eastAsia="Calibri"/>
        </w:rPr>
      </w:pPr>
    </w:p>
    <w:p w:rsidR="00B46117" w:rsidRPr="00B46117" w:rsidRDefault="00B46117" w:rsidP="001324BE">
      <w:pPr>
        <w:spacing w:line="360" w:lineRule="auto"/>
        <w:ind w:left="-426"/>
        <w:rPr>
          <w:rFonts w:eastAsia="Calibri"/>
        </w:rPr>
      </w:pPr>
      <w:r w:rsidRPr="00B46117">
        <w:rPr>
          <w:rFonts w:eastAsia="Calibri"/>
          <w:b/>
          <w:bCs/>
        </w:rPr>
        <w:t>Признаки появления суицидальных намерений у детей</w:t>
      </w:r>
      <w:r w:rsidRPr="00B46117">
        <w:rPr>
          <w:rFonts w:eastAsia="Calibri"/>
        </w:rPr>
        <w:t xml:space="preserve"> </w:t>
      </w:r>
    </w:p>
    <w:p w:rsidR="00000000" w:rsidRPr="00B46117" w:rsidRDefault="00EA4BEA" w:rsidP="001324BE">
      <w:pPr>
        <w:numPr>
          <w:ilvl w:val="0"/>
          <w:numId w:val="3"/>
        </w:numPr>
        <w:spacing w:line="360" w:lineRule="auto"/>
        <w:rPr>
          <w:rFonts w:eastAsia="Calibri"/>
        </w:rPr>
      </w:pPr>
      <w:r w:rsidRPr="00B46117">
        <w:rPr>
          <w:rFonts w:eastAsia="Calibri"/>
        </w:rPr>
        <w:t>Сужение интересов, внутренняя концентрация;</w:t>
      </w:r>
    </w:p>
    <w:p w:rsidR="00000000" w:rsidRPr="00B46117" w:rsidRDefault="00EA4BEA" w:rsidP="001324BE">
      <w:pPr>
        <w:numPr>
          <w:ilvl w:val="0"/>
          <w:numId w:val="3"/>
        </w:numPr>
        <w:spacing w:line="360" w:lineRule="auto"/>
        <w:rPr>
          <w:rFonts w:eastAsia="Calibri"/>
        </w:rPr>
      </w:pPr>
      <w:r w:rsidRPr="00B46117">
        <w:rPr>
          <w:rFonts w:eastAsia="Calibri"/>
        </w:rPr>
        <w:t xml:space="preserve"> </w:t>
      </w:r>
      <w:r w:rsidRPr="00B46117">
        <w:rPr>
          <w:rFonts w:eastAsia="Calibri"/>
        </w:rPr>
        <w:t xml:space="preserve">Предпочтение траурной или скорбной музыки </w:t>
      </w:r>
    </w:p>
    <w:p w:rsidR="00000000" w:rsidRPr="00B46117" w:rsidRDefault="001324BE" w:rsidP="001324BE">
      <w:pPr>
        <w:numPr>
          <w:ilvl w:val="0"/>
          <w:numId w:val="3"/>
        </w:numPr>
        <w:spacing w:line="360" w:lineRule="auto"/>
        <w:rPr>
          <w:rFonts w:eastAsia="Calibri"/>
        </w:rPr>
      </w:pPr>
      <w:r>
        <w:rPr>
          <w:rFonts w:eastAsia="Calibri"/>
        </w:rPr>
        <w:lastRenderedPageBreak/>
        <w:t xml:space="preserve">Торможение агрессии, </w:t>
      </w:r>
      <w:r w:rsidR="00EA4BEA" w:rsidRPr="00B46117">
        <w:rPr>
          <w:rFonts w:eastAsia="Calibri"/>
        </w:rPr>
        <w:t>направленной вовне и переключение ее на собственную личность;</w:t>
      </w:r>
      <w:r w:rsidR="00EA4BEA" w:rsidRPr="00B46117">
        <w:rPr>
          <w:rFonts w:eastAsia="Calibri"/>
        </w:rPr>
        <w:t xml:space="preserve"> </w:t>
      </w:r>
    </w:p>
    <w:p w:rsidR="00000000" w:rsidRPr="00B46117" w:rsidRDefault="00EA4BEA" w:rsidP="001324BE">
      <w:pPr>
        <w:numPr>
          <w:ilvl w:val="0"/>
          <w:numId w:val="3"/>
        </w:numPr>
        <w:spacing w:line="360" w:lineRule="auto"/>
        <w:rPr>
          <w:rFonts w:eastAsia="Calibri"/>
        </w:rPr>
      </w:pPr>
      <w:r w:rsidRPr="00B46117">
        <w:rPr>
          <w:rFonts w:eastAsia="Calibri"/>
        </w:rPr>
        <w:t>Желание умереть и фантазирование на темы самоубийства;</w:t>
      </w:r>
    </w:p>
    <w:p w:rsidR="00B46117" w:rsidRPr="001324BE" w:rsidRDefault="001324BE" w:rsidP="001324BE">
      <w:pPr>
        <w:pStyle w:val="a9"/>
        <w:numPr>
          <w:ilvl w:val="0"/>
          <w:numId w:val="3"/>
        </w:numPr>
        <w:spacing w:line="360" w:lineRule="auto"/>
        <w:rPr>
          <w:rFonts w:eastAsia="Calibri"/>
        </w:rPr>
      </w:pPr>
      <w:r>
        <w:rPr>
          <w:rFonts w:eastAsia="Calibri"/>
        </w:rPr>
        <w:t>-</w:t>
      </w:r>
      <w:r w:rsidR="00B46117" w:rsidRPr="001324BE">
        <w:rPr>
          <w:rFonts w:eastAsia="Calibri"/>
        </w:rPr>
        <w:t>Интерес к возможным средствам самоубийства</w:t>
      </w:r>
    </w:p>
    <w:p w:rsidR="00B46117" w:rsidRPr="001324BE" w:rsidRDefault="00B46117" w:rsidP="001324BE">
      <w:pPr>
        <w:pStyle w:val="a9"/>
        <w:numPr>
          <w:ilvl w:val="0"/>
          <w:numId w:val="3"/>
        </w:numPr>
        <w:spacing w:line="360" w:lineRule="auto"/>
        <w:rPr>
          <w:rFonts w:eastAsia="Calibri"/>
        </w:rPr>
      </w:pPr>
      <w:r w:rsidRPr="001324BE">
        <w:rPr>
          <w:rFonts w:eastAsia="Calibri"/>
        </w:rPr>
        <w:t xml:space="preserve">Высказывания «я не хочу жить», «я хочу умереть», «нет смысла жить дальше» и </w:t>
      </w:r>
      <w:proofErr w:type="spellStart"/>
      <w:r w:rsidRPr="001324BE">
        <w:rPr>
          <w:rFonts w:eastAsia="Calibri"/>
        </w:rPr>
        <w:t>т</w:t>
      </w:r>
      <w:proofErr w:type="gramStart"/>
      <w:r w:rsidRPr="001324BE">
        <w:rPr>
          <w:rFonts w:eastAsia="Calibri"/>
        </w:rPr>
        <w:t>.д</w:t>
      </w:r>
      <w:proofErr w:type="spellEnd"/>
      <w:proofErr w:type="gramEnd"/>
      <w:r w:rsidRPr="001324BE">
        <w:rPr>
          <w:rFonts w:eastAsia="Calibri"/>
        </w:rPr>
        <w:t xml:space="preserve">; </w:t>
      </w:r>
    </w:p>
    <w:p w:rsidR="00B46117" w:rsidRPr="001324BE" w:rsidRDefault="00B46117" w:rsidP="001324BE">
      <w:pPr>
        <w:pStyle w:val="a9"/>
        <w:numPr>
          <w:ilvl w:val="0"/>
          <w:numId w:val="3"/>
        </w:numPr>
        <w:spacing w:line="360" w:lineRule="auto"/>
        <w:rPr>
          <w:rFonts w:eastAsia="Calibri"/>
        </w:rPr>
      </w:pPr>
      <w:r w:rsidRPr="001324BE">
        <w:rPr>
          <w:rFonts w:eastAsia="Calibri"/>
        </w:rPr>
        <w:t xml:space="preserve">Косвенные высказывания «ничего, скоро вы отдохнете от меня», «ничего, скоро все закончится для меня», «он скоро пожалеет, что отверг меня» и </w:t>
      </w:r>
      <w:proofErr w:type="spellStart"/>
      <w:r w:rsidRPr="001324BE">
        <w:rPr>
          <w:rFonts w:eastAsia="Calibri"/>
        </w:rPr>
        <w:t>т</w:t>
      </w:r>
      <w:proofErr w:type="gramStart"/>
      <w:r w:rsidRPr="001324BE">
        <w:rPr>
          <w:rFonts w:eastAsia="Calibri"/>
        </w:rPr>
        <w:t>.д</w:t>
      </w:r>
      <w:proofErr w:type="spellEnd"/>
      <w:proofErr w:type="gramEnd"/>
      <w:r w:rsidRPr="001324BE">
        <w:rPr>
          <w:rFonts w:eastAsia="Calibri"/>
        </w:rPr>
        <w:t xml:space="preserve">; </w:t>
      </w:r>
    </w:p>
    <w:p w:rsidR="00B46117" w:rsidRPr="001324BE" w:rsidRDefault="00B46117" w:rsidP="001324BE">
      <w:pPr>
        <w:pStyle w:val="a9"/>
        <w:numPr>
          <w:ilvl w:val="0"/>
          <w:numId w:val="3"/>
        </w:numPr>
        <w:spacing w:line="360" w:lineRule="auto"/>
        <w:rPr>
          <w:rFonts w:eastAsia="Calibri"/>
        </w:rPr>
      </w:pPr>
      <w:r w:rsidRPr="001324BE">
        <w:rPr>
          <w:rFonts w:eastAsia="Calibri"/>
        </w:rPr>
        <w:t xml:space="preserve"> Написание прощальных писем. </w:t>
      </w:r>
    </w:p>
    <w:p w:rsidR="00B46117" w:rsidRPr="00480148" w:rsidRDefault="00480148" w:rsidP="001324BE">
      <w:pPr>
        <w:spacing w:line="360" w:lineRule="auto"/>
        <w:ind w:left="-426"/>
        <w:rPr>
          <w:rFonts w:eastAsia="Calibri"/>
          <w:b/>
          <w:sz w:val="32"/>
        </w:rPr>
      </w:pPr>
      <w:r w:rsidRPr="00480148">
        <w:rPr>
          <w:rFonts w:eastAsia="Calibri"/>
          <w:b/>
          <w:sz w:val="32"/>
        </w:rPr>
        <w:t>Слайд «Памятка родителям»</w:t>
      </w:r>
    </w:p>
    <w:p w:rsidR="00B46117" w:rsidRPr="00B46117" w:rsidRDefault="00B46117" w:rsidP="001324BE">
      <w:pPr>
        <w:spacing w:line="360" w:lineRule="auto"/>
        <w:ind w:left="-426"/>
        <w:rPr>
          <w:rFonts w:eastAsia="Calibri"/>
        </w:rPr>
      </w:pPr>
      <w:r w:rsidRPr="00B46117">
        <w:rPr>
          <w:rFonts w:eastAsia="Calibri"/>
        </w:rPr>
        <w:t xml:space="preserve">Если вы заметили у ребенка суицидальные наклонности, постарайтесь </w:t>
      </w:r>
    </w:p>
    <w:p w:rsidR="00EF234E" w:rsidRDefault="00B46117" w:rsidP="001324BE">
      <w:pPr>
        <w:spacing w:line="360" w:lineRule="auto"/>
        <w:ind w:left="-426"/>
        <w:rPr>
          <w:rFonts w:eastAsia="Calibri"/>
        </w:rPr>
      </w:pPr>
      <w:r w:rsidRPr="00B46117">
        <w:rPr>
          <w:rFonts w:eastAsia="Calibri"/>
        </w:rPr>
        <w:t>поговорить с ним по душам. Только не задавайте во</w:t>
      </w:r>
      <w:r>
        <w:rPr>
          <w:rFonts w:eastAsia="Calibri"/>
        </w:rPr>
        <w:t xml:space="preserve">проса о суициде внезапно, если </w:t>
      </w:r>
      <w:r w:rsidRPr="00B46117">
        <w:rPr>
          <w:rFonts w:eastAsia="Calibri"/>
        </w:rPr>
        <w:t>человек сам не затрагивает эту тему. Попытайтесь</w:t>
      </w:r>
      <w:r>
        <w:rPr>
          <w:rFonts w:eastAsia="Calibri"/>
        </w:rPr>
        <w:t xml:space="preserve"> выяснить, что его волнует, не </w:t>
      </w:r>
      <w:r w:rsidRPr="00B46117">
        <w:rPr>
          <w:rFonts w:eastAsia="Calibri"/>
        </w:rPr>
        <w:t xml:space="preserve">чувствует ли он себя одиноким, несчастным, </w:t>
      </w:r>
      <w:r>
        <w:rPr>
          <w:rFonts w:eastAsia="Calibri"/>
        </w:rPr>
        <w:t xml:space="preserve">загнанным в ловушку, никому не </w:t>
      </w:r>
      <w:r w:rsidRPr="00B46117">
        <w:rPr>
          <w:rFonts w:eastAsia="Calibri"/>
        </w:rPr>
        <w:t>нужным или должником, кто его друзья и чем он у</w:t>
      </w:r>
      <w:r>
        <w:rPr>
          <w:rFonts w:eastAsia="Calibri"/>
        </w:rPr>
        <w:t xml:space="preserve">влечен. Можно попытаться найти </w:t>
      </w:r>
      <w:r w:rsidRPr="00B46117">
        <w:rPr>
          <w:rFonts w:eastAsia="Calibri"/>
        </w:rPr>
        <w:t>выход из сложившейся ситуации, но чаще в</w:t>
      </w:r>
      <w:r>
        <w:rPr>
          <w:rFonts w:eastAsia="Calibri"/>
        </w:rPr>
        <w:t xml:space="preserve">сего ребенку достаточно просто </w:t>
      </w:r>
      <w:r w:rsidRPr="00B46117">
        <w:rPr>
          <w:rFonts w:eastAsia="Calibri"/>
        </w:rPr>
        <w:t>выговориться, снять накопившееся напряжен</w:t>
      </w:r>
      <w:r>
        <w:rPr>
          <w:rFonts w:eastAsia="Calibri"/>
        </w:rPr>
        <w:t xml:space="preserve">ие, и его готовность к суициду </w:t>
      </w:r>
      <w:r w:rsidRPr="00B46117">
        <w:rPr>
          <w:rFonts w:eastAsia="Calibri"/>
        </w:rPr>
        <w:t xml:space="preserve">снижается. Всегда следует уяснить «какова </w:t>
      </w:r>
      <w:proofErr w:type="gramStart"/>
      <w:r w:rsidRPr="00B46117">
        <w:rPr>
          <w:rFonts w:eastAsia="Calibri"/>
        </w:rPr>
        <w:t>причина</w:t>
      </w:r>
      <w:proofErr w:type="gramEnd"/>
      <w:r>
        <w:rPr>
          <w:rFonts w:eastAsia="Calibri"/>
        </w:rPr>
        <w:t>» и «</w:t>
      </w:r>
      <w:proofErr w:type="gramStart"/>
      <w:r>
        <w:rPr>
          <w:rFonts w:eastAsia="Calibri"/>
        </w:rPr>
        <w:t>какова</w:t>
      </w:r>
      <w:proofErr w:type="gramEnd"/>
      <w:r>
        <w:rPr>
          <w:rFonts w:eastAsia="Calibri"/>
        </w:rPr>
        <w:t xml:space="preserve"> цель» совершаемого </w:t>
      </w:r>
      <w:r w:rsidRPr="00B46117">
        <w:rPr>
          <w:rFonts w:eastAsia="Calibri"/>
        </w:rPr>
        <w:t xml:space="preserve">ребенком действия. </w:t>
      </w:r>
      <w:r w:rsidR="00EF234E">
        <w:rPr>
          <w:rFonts w:eastAsia="Calibri"/>
        </w:rPr>
        <w:t xml:space="preserve"> </w:t>
      </w:r>
    </w:p>
    <w:p w:rsidR="001324BE" w:rsidRPr="001324BE" w:rsidRDefault="001324BE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</w:rPr>
      </w:pPr>
      <w:r w:rsidRPr="001324BE">
        <w:rPr>
          <w:rFonts w:ascii="Times New Roman" w:eastAsia="Calibri" w:hAnsi="Times New Roman"/>
          <w:sz w:val="28"/>
        </w:rPr>
        <w:t>Говорите с ребенком на серьезные темы: что такое жизнь? в чем смысл жизни?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Что такое дружба, любовь, смерть, предательство? Эти темы очень волнуют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подростков, они ищут собственное понимание того, что в жизни ценно и важно.</w:t>
      </w:r>
    </w:p>
    <w:p w:rsidR="001324BE" w:rsidRPr="001324BE" w:rsidRDefault="001324BE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</w:rPr>
      </w:pPr>
      <w:r w:rsidRPr="001324BE">
        <w:rPr>
          <w:rFonts w:ascii="Times New Roman" w:eastAsia="Calibri" w:hAnsi="Times New Roman"/>
          <w:sz w:val="28"/>
        </w:rPr>
        <w:t>Говорите о том, что ценно в жизни для вас. Не бойтесь делиться собственным опытом,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собственными размышлениями. Задушевная беседа на равных всегда лучше, чем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«чтение лекций», родительские монологи о том, что правильно, а что неправильно.</w:t>
      </w:r>
    </w:p>
    <w:p w:rsidR="001324BE" w:rsidRPr="001324BE" w:rsidRDefault="001324BE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</w:rPr>
      </w:pPr>
      <w:r w:rsidRPr="001324BE">
        <w:rPr>
          <w:rFonts w:ascii="Times New Roman" w:eastAsia="Calibri" w:hAnsi="Times New Roman"/>
          <w:sz w:val="28"/>
        </w:rPr>
        <w:t>Если избегать разговоров на сложные темы с подростком, он все равно продолжит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искать ответы на стороне (например, в интернете), где информация может оказаться не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только недостоверной, но и небезопасной.</w:t>
      </w:r>
    </w:p>
    <w:p w:rsidR="001324BE" w:rsidRPr="001324BE" w:rsidRDefault="001324BE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</w:rPr>
      </w:pPr>
      <w:r w:rsidRPr="001324BE">
        <w:rPr>
          <w:rFonts w:ascii="Times New Roman" w:eastAsia="Calibri" w:hAnsi="Times New Roman"/>
          <w:sz w:val="28"/>
        </w:rPr>
        <w:lastRenderedPageBreak/>
        <w:t> Сделайте все, чтобы ребенок понял: сама по себе жизнь – эта та ценность, ради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которой стоит жить. Если ценность социального успеха, хороших оценок, карьеры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доминирует, то ценность жизни самой по себе, независимо от этих вещей, становится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не столь очевидной. Важно научить ребенка получать удовольствие от простых и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доступных вещей в жизни: природы, общения с людьми, познания мира, движения.</w:t>
      </w:r>
    </w:p>
    <w:p w:rsidR="00B46117" w:rsidRPr="001324BE" w:rsidRDefault="001324BE" w:rsidP="001324BE">
      <w:pPr>
        <w:pStyle w:val="a6"/>
        <w:spacing w:line="360" w:lineRule="auto"/>
        <w:ind w:left="-426"/>
        <w:jc w:val="both"/>
        <w:rPr>
          <w:rFonts w:ascii="Times New Roman" w:eastAsia="Calibri" w:hAnsi="Times New Roman"/>
          <w:sz w:val="28"/>
        </w:rPr>
      </w:pPr>
      <w:r w:rsidRPr="001324BE">
        <w:rPr>
          <w:rFonts w:ascii="Times New Roman" w:eastAsia="Calibri" w:hAnsi="Times New Roman"/>
          <w:sz w:val="28"/>
        </w:rPr>
        <w:t>Лучший способ привить любовь к жизни – ваш собственный пример. Ваше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позитивное мироощущение обязательно передастся ребенку и поможет ему</w:t>
      </w:r>
      <w:r>
        <w:rPr>
          <w:rFonts w:ascii="Times New Roman" w:eastAsia="Calibri" w:hAnsi="Times New Roman"/>
          <w:sz w:val="28"/>
        </w:rPr>
        <w:t xml:space="preserve"> </w:t>
      </w:r>
      <w:r w:rsidRPr="001324BE">
        <w:rPr>
          <w:rFonts w:ascii="Times New Roman" w:eastAsia="Calibri" w:hAnsi="Times New Roman"/>
          <w:sz w:val="28"/>
        </w:rPr>
        <w:t>справляться с неизбежно возникающими трудностями</w:t>
      </w:r>
      <w:r w:rsidR="00480148">
        <w:rPr>
          <w:rFonts w:ascii="Times New Roman" w:eastAsia="Calibri" w:hAnsi="Times New Roman"/>
          <w:sz w:val="28"/>
        </w:rPr>
        <w:t>.</w:t>
      </w:r>
      <w:r>
        <w:rPr>
          <w:rFonts w:ascii="Times New Roman" w:eastAsia="Calibri" w:hAnsi="Times New Roman"/>
          <w:sz w:val="28"/>
        </w:rPr>
        <w:t xml:space="preserve"> </w:t>
      </w:r>
      <w:proofErr w:type="gramStart"/>
      <w:r w:rsidR="00EF234E" w:rsidRPr="00EF234E">
        <w:rPr>
          <w:rFonts w:ascii="Times New Roman" w:eastAsia="Calibri" w:hAnsi="Times New Roman"/>
          <w:sz w:val="28"/>
        </w:rPr>
        <w:t>Внимательно выслушайте</w:t>
      </w:r>
      <w:proofErr w:type="gramEnd"/>
      <w:r w:rsidR="00EF234E" w:rsidRPr="00EF234E">
        <w:rPr>
          <w:rFonts w:ascii="Times New Roman" w:eastAsia="Calibri" w:hAnsi="Times New Roman"/>
          <w:sz w:val="28"/>
        </w:rPr>
        <w:t xml:space="preserve"> подростка. Оцените серьезность намерений и чувств ребенка.</w:t>
      </w:r>
      <w:r w:rsidR="00EF234E" w:rsidRPr="00EF234E">
        <w:rPr>
          <w:rFonts w:ascii="Times New Roman" w:hAnsi="Times New Roman"/>
          <w:sz w:val="36"/>
          <w:szCs w:val="28"/>
        </w:rPr>
        <w:t xml:space="preserve"> </w:t>
      </w:r>
      <w:r w:rsidR="00EF234E" w:rsidRPr="00736932">
        <w:rPr>
          <w:rFonts w:ascii="Times New Roman" w:hAnsi="Times New Roman"/>
          <w:sz w:val="28"/>
          <w:szCs w:val="28"/>
        </w:rPr>
        <w:t>Не оставлять подростка без присмотра</w:t>
      </w:r>
      <w:r w:rsidR="00EF234E">
        <w:rPr>
          <w:rFonts w:ascii="Times New Roman" w:hAnsi="Times New Roman"/>
          <w:sz w:val="28"/>
          <w:szCs w:val="28"/>
        </w:rPr>
        <w:t xml:space="preserve">. </w:t>
      </w:r>
      <w:r w:rsidR="00EF234E" w:rsidRPr="00736932">
        <w:rPr>
          <w:rFonts w:ascii="Times New Roman" w:hAnsi="Times New Roman"/>
          <w:sz w:val="28"/>
          <w:szCs w:val="28"/>
        </w:rPr>
        <w:t>Убрать все потенциально опасные предметы</w:t>
      </w:r>
      <w:r w:rsidR="00EF234E">
        <w:rPr>
          <w:rFonts w:ascii="Times New Roman" w:hAnsi="Times New Roman"/>
          <w:sz w:val="28"/>
          <w:szCs w:val="28"/>
        </w:rPr>
        <w:t xml:space="preserve">. </w:t>
      </w:r>
      <w:r w:rsidR="00B46117" w:rsidRPr="00EF234E">
        <w:rPr>
          <w:rFonts w:ascii="Times New Roman" w:eastAsia="Calibri" w:hAnsi="Times New Roman"/>
          <w:sz w:val="28"/>
        </w:rPr>
        <w:t>Не бойтесь обращаться к специалистам-психологам.</w:t>
      </w:r>
      <w:r>
        <w:rPr>
          <w:rFonts w:ascii="Times New Roman" w:eastAsia="Calibri" w:hAnsi="Times New Roman"/>
          <w:sz w:val="28"/>
        </w:rPr>
        <w:t xml:space="preserve"> </w:t>
      </w:r>
    </w:p>
    <w:p w:rsidR="00B46117" w:rsidRPr="00B46117" w:rsidRDefault="00B46117" w:rsidP="001324BE">
      <w:pPr>
        <w:spacing w:line="360" w:lineRule="auto"/>
        <w:ind w:left="-426"/>
        <w:rPr>
          <w:rFonts w:eastAsia="Calibri"/>
        </w:rPr>
      </w:pPr>
      <w:r w:rsidRPr="00B46117">
        <w:rPr>
          <w:rFonts w:eastAsia="Calibri"/>
        </w:rPr>
        <w:t xml:space="preserve">Обращение к психологу не означает постановки на учет и клейма </w:t>
      </w:r>
    </w:p>
    <w:p w:rsidR="00B46117" w:rsidRDefault="00EF234E" w:rsidP="001324BE">
      <w:pPr>
        <w:spacing w:line="360" w:lineRule="auto"/>
        <w:ind w:left="-426"/>
        <w:rPr>
          <w:rFonts w:eastAsia="Calibri"/>
        </w:rPr>
      </w:pPr>
      <w:r>
        <w:rPr>
          <w:rFonts w:eastAsia="Calibri"/>
        </w:rPr>
        <w:t xml:space="preserve">психической неполноценности. </w:t>
      </w:r>
      <w:r w:rsidR="00B46117" w:rsidRPr="00B46117">
        <w:rPr>
          <w:rFonts w:eastAsia="Calibri"/>
        </w:rPr>
        <w:t xml:space="preserve">Большинство людей покушающихся на свою жизнь - психически здоровые люди, личности, творчески одаренные, просто оказавшиеся в сложной ситуации. </w:t>
      </w:r>
    </w:p>
    <w:p w:rsidR="00EA4BEA" w:rsidRPr="00EA4BEA" w:rsidRDefault="00EA4BEA" w:rsidP="001324BE">
      <w:pPr>
        <w:spacing w:line="360" w:lineRule="auto"/>
        <w:ind w:left="-426"/>
        <w:rPr>
          <w:rFonts w:eastAsia="Calibri"/>
          <w:b/>
        </w:rPr>
      </w:pPr>
      <w:r w:rsidRPr="00EA4BEA">
        <w:rPr>
          <w:rFonts w:eastAsia="Calibri"/>
          <w:b/>
        </w:rPr>
        <w:t>Слайд полезная информация</w:t>
      </w:r>
    </w:p>
    <w:p w:rsidR="001324BE" w:rsidRPr="00EA4BEA" w:rsidRDefault="001324BE" w:rsidP="00EA4BEA">
      <w:pPr>
        <w:pStyle w:val="a6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A4BEA">
        <w:rPr>
          <w:rFonts w:ascii="Times New Roman" w:hAnsi="Times New Roman"/>
          <w:b/>
          <w:sz w:val="28"/>
          <w:szCs w:val="28"/>
          <w:shd w:val="clear" w:color="auto" w:fill="FFFFFF"/>
        </w:rPr>
        <w:t>Слайд картинка</w:t>
      </w:r>
    </w:p>
    <w:p w:rsidR="00385E78" w:rsidRPr="00EA4BEA" w:rsidRDefault="00385E78" w:rsidP="00EA4BEA">
      <w:pPr>
        <w:pStyle w:val="a6"/>
        <w:rPr>
          <w:rStyle w:val="c30"/>
          <w:rFonts w:ascii="Times New Roman" w:hAnsi="Times New Roman"/>
          <w:i/>
          <w:iCs/>
          <w:color w:val="000000"/>
          <w:sz w:val="28"/>
          <w:szCs w:val="28"/>
        </w:rPr>
      </w:pPr>
      <w:r w:rsidRPr="00EA4BEA">
        <w:rPr>
          <w:rFonts w:ascii="Times New Roman" w:hAnsi="Times New Roman"/>
          <w:sz w:val="28"/>
          <w:szCs w:val="28"/>
          <w:shd w:val="clear" w:color="auto" w:fill="FFFFFF"/>
        </w:rPr>
        <w:t>Жизнь и здоровье ребенка – самая большая ценность в жизни. В наших силах понять и принять детей такими, какие они есть, помочь решить им проблемы, являющимися для них очень важным фактором, способствующим как ухудшению психологического состояния, так и полному избавлению от возникших трудностей.</w:t>
      </w:r>
    </w:p>
    <w:p w:rsidR="00385E78" w:rsidRPr="00EA4BEA" w:rsidRDefault="00385E78" w:rsidP="00EA4BEA">
      <w:pPr>
        <w:pStyle w:val="a6"/>
        <w:rPr>
          <w:rFonts w:ascii="Times New Roman" w:hAnsi="Times New Roman"/>
          <w:sz w:val="28"/>
          <w:szCs w:val="28"/>
        </w:rPr>
      </w:pPr>
      <w:r w:rsidRPr="00EA4BEA">
        <w:rPr>
          <w:rStyle w:val="c30"/>
          <w:rFonts w:ascii="Times New Roman" w:hAnsi="Times New Roman"/>
          <w:i/>
          <w:iCs/>
          <w:color w:val="000000"/>
          <w:sz w:val="28"/>
          <w:szCs w:val="28"/>
        </w:rPr>
        <w:t xml:space="preserve"> «</w:t>
      </w:r>
      <w:r w:rsidRPr="00EA4BEA">
        <w:rPr>
          <w:rStyle w:val="c1"/>
          <w:rFonts w:ascii="Times New Roman" w:hAnsi="Times New Roman"/>
          <w:i/>
          <w:iCs/>
          <w:color w:val="000000"/>
          <w:sz w:val="28"/>
          <w:szCs w:val="28"/>
        </w:rPr>
        <w:t xml:space="preserve">Многое из того, что нам, взрослым, кажется пустяком, для ребенка – глобальная проблема. Обязанность любого воспитателя, будь то педагог или родитель, - не допустить у ребёнка мысли о том, что выхода </w:t>
      </w:r>
      <w:proofErr w:type="gramStart"/>
      <w:r w:rsidRPr="00EA4BEA">
        <w:rPr>
          <w:rStyle w:val="c1"/>
          <w:rFonts w:ascii="Times New Roman" w:hAnsi="Times New Roman"/>
          <w:i/>
          <w:iCs/>
          <w:color w:val="000000"/>
          <w:sz w:val="28"/>
          <w:szCs w:val="28"/>
        </w:rPr>
        <w:t>из</w:t>
      </w:r>
      <w:proofErr w:type="gramEnd"/>
    </w:p>
    <w:p w:rsidR="00385E78" w:rsidRPr="00EA4BEA" w:rsidRDefault="00385E78" w:rsidP="00EA4BEA">
      <w:pPr>
        <w:pStyle w:val="a6"/>
        <w:rPr>
          <w:rStyle w:val="c29"/>
          <w:rFonts w:ascii="Times New Roman" w:hAnsi="Times New Roman"/>
          <w:i/>
          <w:iCs/>
          <w:color w:val="000000"/>
          <w:sz w:val="28"/>
          <w:szCs w:val="28"/>
        </w:rPr>
      </w:pPr>
      <w:r w:rsidRPr="00EA4BEA">
        <w:rPr>
          <w:rStyle w:val="c1"/>
          <w:rFonts w:ascii="Times New Roman" w:hAnsi="Times New Roman"/>
          <w:i/>
          <w:iCs/>
          <w:color w:val="000000"/>
          <w:sz w:val="28"/>
          <w:szCs w:val="28"/>
        </w:rPr>
        <w:t>сложившейся ситуации нет</w:t>
      </w:r>
      <w:r w:rsidRPr="00EA4BEA">
        <w:rPr>
          <w:rStyle w:val="c29"/>
          <w:rFonts w:ascii="Times New Roman" w:hAnsi="Times New Roman"/>
          <w:i/>
          <w:iCs/>
          <w:color w:val="000000"/>
          <w:sz w:val="28"/>
          <w:szCs w:val="28"/>
        </w:rPr>
        <w:t>».</w:t>
      </w:r>
    </w:p>
    <w:p w:rsidR="001324BE" w:rsidRPr="00EA4BEA" w:rsidRDefault="001324BE" w:rsidP="00EA4BEA">
      <w:pPr>
        <w:pStyle w:val="a6"/>
        <w:rPr>
          <w:rFonts w:ascii="Times New Roman" w:hAnsi="Times New Roman"/>
          <w:sz w:val="28"/>
          <w:szCs w:val="28"/>
        </w:rPr>
      </w:pPr>
    </w:p>
    <w:p w:rsidR="00385E78" w:rsidRPr="00EA4BEA" w:rsidRDefault="001324BE" w:rsidP="00EA4BEA">
      <w:pPr>
        <w:pStyle w:val="a6"/>
        <w:rPr>
          <w:rFonts w:ascii="Times New Roman" w:hAnsi="Times New Roman"/>
          <w:b/>
          <w:sz w:val="28"/>
          <w:szCs w:val="28"/>
        </w:rPr>
      </w:pPr>
      <w:r w:rsidRPr="00EA4BEA">
        <w:rPr>
          <w:rFonts w:ascii="Times New Roman" w:hAnsi="Times New Roman"/>
          <w:b/>
          <w:sz w:val="28"/>
          <w:szCs w:val="28"/>
        </w:rPr>
        <w:t>Слайд с картинками</w:t>
      </w:r>
    </w:p>
    <w:p w:rsidR="001324BE" w:rsidRPr="00EA4BEA" w:rsidRDefault="001324BE" w:rsidP="00EA4BEA">
      <w:pPr>
        <w:pStyle w:val="a6"/>
        <w:rPr>
          <w:rFonts w:ascii="Times New Roman" w:hAnsi="Times New Roman"/>
          <w:sz w:val="28"/>
          <w:szCs w:val="28"/>
        </w:rPr>
      </w:pPr>
    </w:p>
    <w:p w:rsidR="00EF234E" w:rsidRPr="00EA4BEA" w:rsidRDefault="00EF234E" w:rsidP="00EA4BEA">
      <w:pPr>
        <w:pStyle w:val="a6"/>
        <w:rPr>
          <w:rFonts w:ascii="Times New Roman" w:hAnsi="Times New Roman"/>
          <w:sz w:val="28"/>
          <w:szCs w:val="28"/>
        </w:rPr>
      </w:pPr>
      <w:r w:rsidRPr="00EA4BEA">
        <w:rPr>
          <w:rFonts w:ascii="Times New Roman" w:hAnsi="Times New Roman"/>
          <w:sz w:val="28"/>
          <w:szCs w:val="28"/>
        </w:rPr>
        <w:t xml:space="preserve">Уважаемые родители, любите своих детей и чаще говорите им об этом, </w:t>
      </w:r>
    </w:p>
    <w:p w:rsidR="00EF234E" w:rsidRPr="00EA4BEA" w:rsidRDefault="00EF234E" w:rsidP="00EA4BEA">
      <w:pPr>
        <w:pStyle w:val="a6"/>
        <w:rPr>
          <w:rFonts w:ascii="Times New Roman" w:hAnsi="Times New Roman"/>
          <w:sz w:val="28"/>
          <w:szCs w:val="28"/>
        </w:rPr>
      </w:pPr>
      <w:r w:rsidRPr="00EA4BEA">
        <w:rPr>
          <w:rFonts w:ascii="Times New Roman" w:hAnsi="Times New Roman"/>
          <w:sz w:val="28"/>
          <w:szCs w:val="28"/>
        </w:rPr>
        <w:t xml:space="preserve">уделяйте им каждую свободную минуту, интересуйтесь их делами, учите </w:t>
      </w:r>
    </w:p>
    <w:p w:rsidR="00EF234E" w:rsidRPr="00EA4BEA" w:rsidRDefault="00EF234E" w:rsidP="00EA4BEA">
      <w:pPr>
        <w:pStyle w:val="a6"/>
        <w:rPr>
          <w:rFonts w:ascii="Times New Roman" w:hAnsi="Times New Roman"/>
          <w:sz w:val="28"/>
          <w:szCs w:val="28"/>
        </w:rPr>
      </w:pPr>
      <w:r w:rsidRPr="00EA4BEA">
        <w:rPr>
          <w:rFonts w:ascii="Times New Roman" w:hAnsi="Times New Roman"/>
          <w:sz w:val="28"/>
          <w:szCs w:val="28"/>
        </w:rPr>
        <w:t xml:space="preserve">преодолевать трудности, убедите в том, что любая черная полоса обязательно </w:t>
      </w:r>
    </w:p>
    <w:p w:rsidR="00EF234E" w:rsidRPr="00EA4BEA" w:rsidRDefault="00EF234E" w:rsidP="00EA4BEA">
      <w:pPr>
        <w:pStyle w:val="a6"/>
        <w:rPr>
          <w:rFonts w:ascii="Times New Roman" w:hAnsi="Times New Roman"/>
          <w:sz w:val="28"/>
          <w:szCs w:val="28"/>
        </w:rPr>
      </w:pPr>
      <w:r w:rsidRPr="00EA4BEA">
        <w:rPr>
          <w:rFonts w:ascii="Times New Roman" w:hAnsi="Times New Roman"/>
          <w:sz w:val="28"/>
          <w:szCs w:val="28"/>
        </w:rPr>
        <w:t xml:space="preserve">сменится белой. </w:t>
      </w:r>
    </w:p>
    <w:p w:rsidR="00775A2D" w:rsidRPr="00EA4BEA" w:rsidRDefault="00EF234E" w:rsidP="00EA4BEA">
      <w:pPr>
        <w:pStyle w:val="a6"/>
        <w:rPr>
          <w:rFonts w:ascii="Times New Roman" w:hAnsi="Times New Roman"/>
          <w:sz w:val="28"/>
          <w:szCs w:val="28"/>
        </w:rPr>
      </w:pPr>
      <w:r w:rsidRPr="00EA4BEA">
        <w:rPr>
          <w:rFonts w:ascii="Times New Roman" w:hAnsi="Times New Roman"/>
          <w:sz w:val="28"/>
          <w:szCs w:val="28"/>
        </w:rPr>
        <w:t>Удачи вам на этом пути!</w:t>
      </w:r>
    </w:p>
    <w:p w:rsidR="001324BE" w:rsidRPr="00EA4BEA" w:rsidRDefault="001324BE" w:rsidP="00EA4BEA">
      <w:pPr>
        <w:pStyle w:val="a6"/>
        <w:rPr>
          <w:rFonts w:ascii="Times New Roman" w:hAnsi="Times New Roman"/>
          <w:sz w:val="28"/>
          <w:szCs w:val="28"/>
        </w:rPr>
      </w:pPr>
    </w:p>
    <w:p w:rsidR="001324BE" w:rsidRPr="00EA4BEA" w:rsidRDefault="001324BE" w:rsidP="00EA4BEA">
      <w:pPr>
        <w:pStyle w:val="a6"/>
        <w:rPr>
          <w:rFonts w:ascii="Times New Roman" w:hAnsi="Times New Roman"/>
          <w:b/>
          <w:sz w:val="28"/>
          <w:szCs w:val="28"/>
        </w:rPr>
      </w:pPr>
      <w:r w:rsidRPr="00EA4BEA">
        <w:rPr>
          <w:rFonts w:ascii="Times New Roman" w:hAnsi="Times New Roman"/>
          <w:b/>
          <w:sz w:val="28"/>
          <w:szCs w:val="28"/>
        </w:rPr>
        <w:t xml:space="preserve"> Слайд спасибо за внимание</w:t>
      </w:r>
      <w:r w:rsidR="00EA4BEA">
        <w:rPr>
          <w:rFonts w:ascii="Times New Roman" w:hAnsi="Times New Roman"/>
          <w:b/>
          <w:sz w:val="28"/>
          <w:szCs w:val="28"/>
        </w:rPr>
        <w:t>!</w:t>
      </w:r>
    </w:p>
    <w:sectPr w:rsidR="001324BE" w:rsidRPr="00EA4BEA" w:rsidSect="00712E26">
      <w:headerReference w:type="even" r:id="rId8"/>
      <w:headerReference w:type="default" r:id="rId9"/>
      <w:pgSz w:w="11906" w:h="16838"/>
      <w:pgMar w:top="426" w:right="851" w:bottom="1134" w:left="1701" w:header="709" w:footer="709" w:gutter="0"/>
      <w:cols w:space="709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B02" w:rsidRDefault="00433B02" w:rsidP="00433B02">
      <w:r>
        <w:separator/>
      </w:r>
    </w:p>
  </w:endnote>
  <w:endnote w:type="continuationSeparator" w:id="1">
    <w:p w:rsidR="00433B02" w:rsidRDefault="00433B02" w:rsidP="00433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B02" w:rsidRDefault="00433B02" w:rsidP="00433B02">
      <w:r>
        <w:separator/>
      </w:r>
    </w:p>
  </w:footnote>
  <w:footnote w:type="continuationSeparator" w:id="1">
    <w:p w:rsidR="00433B02" w:rsidRDefault="00433B02" w:rsidP="00433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65" w:rsidRDefault="00433B02" w:rsidP="005674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619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1D65" w:rsidRDefault="00EA4B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65" w:rsidRDefault="00433B02" w:rsidP="005674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619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4BEA">
      <w:rPr>
        <w:rStyle w:val="a5"/>
        <w:noProof/>
      </w:rPr>
      <w:t>2</w:t>
    </w:r>
    <w:r>
      <w:rPr>
        <w:rStyle w:val="a5"/>
      </w:rPr>
      <w:fldChar w:fldCharType="end"/>
    </w:r>
  </w:p>
  <w:p w:rsidR="00C71D65" w:rsidRDefault="00EA4B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DFF"/>
    <w:multiLevelType w:val="hybridMultilevel"/>
    <w:tmpl w:val="11683CC6"/>
    <w:lvl w:ilvl="0" w:tplc="F196A2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4C20F3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A42C65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AE85A9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53887F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9F82E0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C3C2A0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EAAB6E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3BCEFE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387E99"/>
    <w:multiLevelType w:val="hybridMultilevel"/>
    <w:tmpl w:val="166EC500"/>
    <w:lvl w:ilvl="0" w:tplc="04190011">
      <w:start w:val="1"/>
      <w:numFmt w:val="decimal"/>
      <w:lvlText w:val="%1)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3D8975D4"/>
    <w:multiLevelType w:val="hybridMultilevel"/>
    <w:tmpl w:val="140459EA"/>
    <w:lvl w:ilvl="0" w:tplc="E8B889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BCBD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5AB0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24F5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5032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6885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BACD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48D9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B0DF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6196"/>
    <w:rsid w:val="000A6328"/>
    <w:rsid w:val="001324BE"/>
    <w:rsid w:val="00385E78"/>
    <w:rsid w:val="00433B02"/>
    <w:rsid w:val="00480148"/>
    <w:rsid w:val="00497E39"/>
    <w:rsid w:val="005A3F97"/>
    <w:rsid w:val="00712E26"/>
    <w:rsid w:val="00775A2D"/>
    <w:rsid w:val="00822596"/>
    <w:rsid w:val="00B46117"/>
    <w:rsid w:val="00E66196"/>
    <w:rsid w:val="00EA4BEA"/>
    <w:rsid w:val="00EF2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61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E66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6619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66196"/>
  </w:style>
  <w:style w:type="paragraph" w:styleId="a6">
    <w:name w:val="No Spacing"/>
    <w:basedOn w:val="a"/>
    <w:link w:val="a7"/>
    <w:uiPriority w:val="1"/>
    <w:qFormat/>
    <w:rsid w:val="00E66196"/>
    <w:pPr>
      <w:autoSpaceDE/>
      <w:autoSpaceDN/>
    </w:pPr>
    <w:rPr>
      <w:rFonts w:ascii="Calibri" w:hAnsi="Calibri"/>
      <w:sz w:val="22"/>
      <w:szCs w:val="22"/>
    </w:rPr>
  </w:style>
  <w:style w:type="character" w:customStyle="1" w:styleId="a7">
    <w:name w:val="Без интервала Знак"/>
    <w:basedOn w:val="a0"/>
    <w:link w:val="a6"/>
    <w:uiPriority w:val="1"/>
    <w:rsid w:val="00E66196"/>
    <w:rPr>
      <w:rFonts w:ascii="Calibri" w:eastAsia="Times New Roman" w:hAnsi="Calibri" w:cs="Times New Roman"/>
      <w:lang w:eastAsia="ru-RU"/>
    </w:rPr>
  </w:style>
  <w:style w:type="character" w:customStyle="1" w:styleId="c1">
    <w:name w:val="c1"/>
    <w:basedOn w:val="a0"/>
    <w:rsid w:val="00385E78"/>
  </w:style>
  <w:style w:type="paragraph" w:customStyle="1" w:styleId="c20">
    <w:name w:val="c20"/>
    <w:basedOn w:val="a"/>
    <w:rsid w:val="00385E7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385E78"/>
  </w:style>
  <w:style w:type="paragraph" w:customStyle="1" w:styleId="c7">
    <w:name w:val="c7"/>
    <w:basedOn w:val="a"/>
    <w:rsid w:val="00385E7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29">
    <w:name w:val="c29"/>
    <w:basedOn w:val="a0"/>
    <w:rsid w:val="00385E78"/>
  </w:style>
  <w:style w:type="character" w:customStyle="1" w:styleId="apple-converted-space">
    <w:name w:val="apple-converted-space"/>
    <w:basedOn w:val="a0"/>
    <w:rsid w:val="00712E26"/>
  </w:style>
  <w:style w:type="paragraph" w:styleId="a8">
    <w:name w:val="Normal (Web)"/>
    <w:basedOn w:val="a"/>
    <w:uiPriority w:val="99"/>
    <w:semiHidden/>
    <w:unhideWhenUsed/>
    <w:rsid w:val="00497E3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132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64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BE2A-C38F-45AF-94BD-E4048667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sotnikova</dc:creator>
  <cp:keywords/>
  <dc:description/>
  <cp:lastModifiedBy>Виктория</cp:lastModifiedBy>
  <cp:revision>3</cp:revision>
  <dcterms:created xsi:type="dcterms:W3CDTF">2012-05-31T05:58:00Z</dcterms:created>
  <dcterms:modified xsi:type="dcterms:W3CDTF">2014-03-31T16:49:00Z</dcterms:modified>
</cp:coreProperties>
</file>